
<file path=[Content_Types].xml><?xml version="1.0" encoding="utf-8"?>
<Types xmlns="http://schemas.openxmlformats.org/package/2006/content-types">
  <Default Extension="xml" ContentType="application/xml"/>
  <Default Extension="png" ContentType="image/png"/>
  <Default Extension="wdp" ContentType="image/vnd.ms-photo"/>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3D98713" w14:textId="77777777" w:rsidR="00BD6E20" w:rsidRPr="00450128" w:rsidRDefault="00BD6E20" w:rsidP="0016263F">
      <w:pPr>
        <w:spacing w:line="240" w:lineRule="exact"/>
        <w:rPr>
          <w:rFonts w:eastAsiaTheme="minorHAnsi"/>
          <w:b/>
          <w:lang w:val="en-US"/>
        </w:rPr>
      </w:pPr>
    </w:p>
    <w:tbl>
      <w:tblPr>
        <w:tblStyle w:val="TableGrid"/>
        <w:tblW w:w="4993" w:type="pct"/>
        <w:tblInd w:w="0" w:type="dxa"/>
        <w:tblLook w:val="04A0" w:firstRow="1" w:lastRow="0" w:firstColumn="1" w:lastColumn="0" w:noHBand="0" w:noVBand="1"/>
      </w:tblPr>
      <w:tblGrid>
        <w:gridCol w:w="7859"/>
      </w:tblGrid>
      <w:tr w:rsidR="00450128" w:rsidRPr="00450128" w14:paraId="54CC5AD3" w14:textId="77777777" w:rsidTr="00994023">
        <w:tc>
          <w:tcPr>
            <w:tcW w:w="5000" w:type="pct"/>
            <w:tcBorders>
              <w:top w:val="nil"/>
              <w:left w:val="nil"/>
              <w:bottom w:val="nil"/>
              <w:right w:val="nil"/>
            </w:tcBorders>
          </w:tcPr>
          <w:p w14:paraId="7ED6EBE0" w14:textId="77777777" w:rsidR="00994023" w:rsidRPr="00450128" w:rsidRDefault="00994023" w:rsidP="00994023">
            <w:pPr>
              <w:rPr>
                <w:rFonts w:eastAsiaTheme="minorHAnsi"/>
                <w:lang w:val="en-US"/>
              </w:rPr>
            </w:pPr>
          </w:p>
          <w:p w14:paraId="25228002" w14:textId="1F7226F8" w:rsidR="00994023" w:rsidRPr="00450128" w:rsidRDefault="00100361" w:rsidP="00994023">
            <w:pPr>
              <w:ind w:left="-115"/>
              <w:rPr>
                <w:rFonts w:eastAsiaTheme="minorHAnsi"/>
                <w:b/>
                <w:sz w:val="48"/>
                <w:szCs w:val="48"/>
                <w:lang w:val="en-US"/>
              </w:rPr>
            </w:pPr>
            <w:bookmarkStart w:id="0" w:name="_GoBack"/>
            <w:r w:rsidRPr="00450128">
              <w:rPr>
                <w:rFonts w:eastAsiaTheme="minorHAnsi"/>
                <w:b/>
                <w:sz w:val="48"/>
                <w:szCs w:val="48"/>
                <w:lang w:val="en-US"/>
              </w:rPr>
              <w:t xml:space="preserve">SUBJECTIVITY AND </w:t>
            </w:r>
            <w:r w:rsidR="000B5794">
              <w:rPr>
                <w:rFonts w:eastAsiaTheme="minorHAnsi"/>
                <w:b/>
                <w:sz w:val="48"/>
                <w:szCs w:val="48"/>
                <w:lang w:val="en-US"/>
              </w:rPr>
              <w:t>OBJECTIVITY</w:t>
            </w:r>
            <w:r w:rsidR="00994023" w:rsidRPr="00450128">
              <w:rPr>
                <w:rFonts w:eastAsiaTheme="minorHAnsi"/>
                <w:b/>
                <w:sz w:val="48"/>
                <w:szCs w:val="48"/>
                <w:lang w:val="en-US"/>
              </w:rPr>
              <w:t>: CORE CONCEPTS</w:t>
            </w:r>
            <w:r w:rsidRPr="00450128">
              <w:rPr>
                <w:rFonts w:eastAsiaTheme="minorHAnsi"/>
                <w:b/>
                <w:sz w:val="48"/>
                <w:szCs w:val="48"/>
                <w:lang w:val="en-US"/>
              </w:rPr>
              <w:t xml:space="preserve"> </w:t>
            </w:r>
            <w:r w:rsidR="00994023" w:rsidRPr="00450128">
              <w:rPr>
                <w:rFonts w:eastAsiaTheme="minorHAnsi"/>
                <w:b/>
                <w:sz w:val="48"/>
                <w:szCs w:val="48"/>
                <w:lang w:val="en-US"/>
              </w:rPr>
              <w:t xml:space="preserve"> FOR URBAN DESIGN</w:t>
            </w:r>
          </w:p>
          <w:bookmarkEnd w:id="0"/>
          <w:p w14:paraId="7D7035C9" w14:textId="77777777" w:rsidR="00994023" w:rsidRPr="00450128" w:rsidRDefault="00994023" w:rsidP="00994023">
            <w:pPr>
              <w:rPr>
                <w:rFonts w:eastAsiaTheme="minorHAnsi"/>
                <w:lang w:val="en-US"/>
              </w:rPr>
            </w:pPr>
          </w:p>
        </w:tc>
      </w:tr>
    </w:tbl>
    <w:p w14:paraId="228FC913" w14:textId="5E78242B" w:rsidR="003F58E3" w:rsidRPr="00450128" w:rsidRDefault="003F58E3" w:rsidP="00E246AD">
      <w:pPr>
        <w:pStyle w:val="NoSpacing"/>
        <w:jc w:val="left"/>
        <w:rPr>
          <w:rFonts w:eastAsiaTheme="minorHAnsi"/>
          <w:sz w:val="24"/>
          <w:szCs w:val="24"/>
          <w:lang w:val="en-US"/>
        </w:rPr>
      </w:pPr>
      <w:r w:rsidRPr="00450128">
        <w:rPr>
          <w:rFonts w:eastAsiaTheme="minorHAnsi"/>
          <w:sz w:val="24"/>
          <w:szCs w:val="24"/>
          <w:lang w:val="en-US"/>
        </w:rPr>
        <w:t>M. Er</w:t>
      </w:r>
      <w:r w:rsidR="00E246AD" w:rsidRPr="00450128">
        <w:rPr>
          <w:rFonts w:eastAsiaTheme="minorHAnsi"/>
          <w:sz w:val="24"/>
          <w:szCs w:val="24"/>
          <w:lang w:val="en-US"/>
        </w:rPr>
        <w:t xml:space="preserve">türk IŞIKPINAR, PhD. Urbanist, M.Arch., </w:t>
      </w:r>
      <w:r w:rsidRPr="00450128">
        <w:rPr>
          <w:rFonts w:eastAsiaTheme="minorHAnsi"/>
          <w:sz w:val="24"/>
          <w:szCs w:val="24"/>
          <w:lang w:val="en-US"/>
        </w:rPr>
        <w:t>Ülkü IŞIKPINAR, M.A.Sociologist.</w:t>
      </w:r>
    </w:p>
    <w:p w14:paraId="30944715" w14:textId="1D5A47E5" w:rsidR="00920996" w:rsidRPr="00450128" w:rsidRDefault="003F58E3" w:rsidP="00E246AD">
      <w:pPr>
        <w:pStyle w:val="NoSpacing"/>
        <w:jc w:val="left"/>
        <w:rPr>
          <w:rFonts w:eastAsiaTheme="minorHAnsi"/>
          <w:sz w:val="24"/>
          <w:szCs w:val="24"/>
          <w:lang w:val="en-US"/>
        </w:rPr>
      </w:pPr>
      <w:r w:rsidRPr="00450128">
        <w:rPr>
          <w:rFonts w:eastAsiaTheme="minorHAnsi"/>
          <w:sz w:val="24"/>
          <w:szCs w:val="24"/>
          <w:lang w:val="en-US"/>
        </w:rPr>
        <w:t>IŞIKPINAR PLANNING AND DESIGN CONSULTING</w:t>
      </w:r>
    </w:p>
    <w:p w14:paraId="2B84F0C9" w14:textId="77777777" w:rsidR="005E71BF" w:rsidRPr="00450128" w:rsidRDefault="005E71BF" w:rsidP="0016263F">
      <w:pPr>
        <w:spacing w:line="240" w:lineRule="exact"/>
        <w:rPr>
          <w:rFonts w:eastAsiaTheme="minorHAnsi"/>
          <w:lang w:val="en-US"/>
        </w:rPr>
      </w:pPr>
    </w:p>
    <w:p w14:paraId="34D7B93C" w14:textId="3C25543F" w:rsidR="00523F64" w:rsidRPr="00BB5020" w:rsidRDefault="00CB72BE" w:rsidP="0016263F">
      <w:pPr>
        <w:spacing w:line="240" w:lineRule="exact"/>
        <w:rPr>
          <w:rFonts w:eastAsiaTheme="minorHAnsi"/>
          <w:b/>
          <w:lang w:val="en-US"/>
        </w:rPr>
      </w:pPr>
      <w:r w:rsidRPr="00BB5020">
        <w:rPr>
          <w:rFonts w:eastAsiaTheme="minorHAnsi"/>
          <w:b/>
          <w:lang w:val="en-US"/>
        </w:rPr>
        <w:t>ABSTRACT</w:t>
      </w:r>
    </w:p>
    <w:p w14:paraId="2A7B0820" w14:textId="77BB0E99" w:rsidR="00523F64" w:rsidRPr="00BB5020" w:rsidRDefault="00523F64" w:rsidP="00E467CC">
      <w:pPr>
        <w:pStyle w:val="NoSpacing"/>
        <w:spacing w:line="240" w:lineRule="exact"/>
        <w:ind w:firstLine="284"/>
        <w:rPr>
          <w:rFonts w:eastAsiaTheme="minorHAnsi"/>
          <w:lang w:val="en-US"/>
        </w:rPr>
      </w:pPr>
      <w:r w:rsidRPr="00BB5020">
        <w:rPr>
          <w:rFonts w:eastAsiaTheme="minorHAnsi"/>
          <w:lang w:val="en-US"/>
        </w:rPr>
        <w:t>Since the ea</w:t>
      </w:r>
      <w:r w:rsidR="00A63B21" w:rsidRPr="00BB5020">
        <w:rPr>
          <w:rFonts w:eastAsiaTheme="minorHAnsi"/>
          <w:lang w:val="en-US"/>
        </w:rPr>
        <w:t>rly decades of the 20th Century</w:t>
      </w:r>
      <w:r w:rsidRPr="00BB5020">
        <w:rPr>
          <w:rFonts w:eastAsiaTheme="minorHAnsi"/>
          <w:lang w:val="en-US"/>
        </w:rPr>
        <w:t xml:space="preserve"> the analysis of urban architecture has been a co</w:t>
      </w:r>
      <w:r w:rsidR="00A63B21" w:rsidRPr="00BB5020">
        <w:rPr>
          <w:rFonts w:eastAsiaTheme="minorHAnsi"/>
          <w:lang w:val="en-US"/>
        </w:rPr>
        <w:t xml:space="preserve">mplex phenomenon.  As stressed </w:t>
      </w:r>
      <w:r w:rsidRPr="00BB5020">
        <w:rPr>
          <w:rFonts w:eastAsiaTheme="minorHAnsi"/>
          <w:lang w:val="en-US"/>
        </w:rPr>
        <w:t>by postmodern philosopher Jean Baudrilliard in the las</w:t>
      </w:r>
      <w:r w:rsidR="00D25532" w:rsidRPr="00BB5020">
        <w:rPr>
          <w:rFonts w:eastAsiaTheme="minorHAnsi"/>
          <w:lang w:val="en-US"/>
        </w:rPr>
        <w:t>t decade of the past century, “</w:t>
      </w:r>
      <w:r w:rsidRPr="00BB5020">
        <w:rPr>
          <w:rFonts w:eastAsiaTheme="minorHAnsi"/>
          <w:lang w:val="en-US"/>
        </w:rPr>
        <w:t>the urban social is ineffective, neutral, the entity called social is lost, and replaced by masses, finally the simulation of the social is under consideration.”</w:t>
      </w:r>
      <w:r w:rsidR="00D25532" w:rsidRPr="00BB5020">
        <w:rPr>
          <w:rFonts w:eastAsiaTheme="minorHAnsi"/>
          <w:lang w:val="en-US"/>
        </w:rPr>
        <w:t xml:space="preserve"> (Baudrilliard,</w:t>
      </w:r>
      <w:r w:rsidR="00BF3D9D" w:rsidRPr="00BB5020">
        <w:rPr>
          <w:rFonts w:eastAsiaTheme="minorHAnsi"/>
          <w:lang w:val="en-US"/>
        </w:rPr>
        <w:t xml:space="preserve"> 1982</w:t>
      </w:r>
      <w:r w:rsidR="00D25532" w:rsidRPr="00BB5020">
        <w:rPr>
          <w:rFonts w:eastAsiaTheme="minorHAnsi"/>
          <w:lang w:val="en-US"/>
        </w:rPr>
        <w:t xml:space="preserve"> )</w:t>
      </w:r>
    </w:p>
    <w:p w14:paraId="1004FD35" w14:textId="18FCBCE9" w:rsidR="00577EFA" w:rsidRPr="00BB5020" w:rsidRDefault="00A63B21" w:rsidP="00E467CC">
      <w:pPr>
        <w:pStyle w:val="NoSpacing"/>
        <w:spacing w:line="240" w:lineRule="exact"/>
        <w:ind w:firstLine="284"/>
        <w:rPr>
          <w:rFonts w:eastAsiaTheme="minorHAnsi"/>
          <w:lang w:val="en-US"/>
        </w:rPr>
      </w:pPr>
      <w:r w:rsidRPr="00BB5020">
        <w:rPr>
          <w:rFonts w:eastAsiaTheme="minorHAnsi"/>
          <w:lang w:val="en-US"/>
        </w:rPr>
        <w:t xml:space="preserve">The </w:t>
      </w:r>
      <w:r w:rsidR="00523F64" w:rsidRPr="00BB5020">
        <w:rPr>
          <w:rFonts w:eastAsiaTheme="minorHAnsi"/>
          <w:lang w:val="en-US"/>
        </w:rPr>
        <w:t>basic  issue within this context is that interactions in the  urban scene  occur in two spheres :  environmental and human.  The environmental sphere is an interplay of the natural and the built environments where phenomena are dependent on ob</w:t>
      </w:r>
      <w:r w:rsidRPr="00BB5020">
        <w:rPr>
          <w:rFonts w:eastAsiaTheme="minorHAnsi"/>
          <w:lang w:val="en-US"/>
        </w:rPr>
        <w:t xml:space="preserve">jective    laws of determinism </w:t>
      </w:r>
      <w:r w:rsidR="00523F64" w:rsidRPr="00BB5020">
        <w:rPr>
          <w:rFonts w:eastAsiaTheme="minorHAnsi"/>
          <w:lang w:val="en-US"/>
        </w:rPr>
        <w:t xml:space="preserve">basically.   The human sphere however   is governed by the laws of </w:t>
      </w:r>
      <w:r w:rsidR="00D25532" w:rsidRPr="00BB5020">
        <w:rPr>
          <w:rFonts w:eastAsiaTheme="minorHAnsi"/>
          <w:lang w:val="en-US"/>
        </w:rPr>
        <w:t>determinism, subjective laws of</w:t>
      </w:r>
      <w:r w:rsidRPr="00BB5020">
        <w:rPr>
          <w:rFonts w:eastAsiaTheme="minorHAnsi"/>
          <w:lang w:val="en-US"/>
        </w:rPr>
        <w:t xml:space="preserve"> indeterminism and</w:t>
      </w:r>
      <w:r w:rsidR="00523F64" w:rsidRPr="00BB5020">
        <w:rPr>
          <w:rFonts w:eastAsiaTheme="minorHAnsi"/>
          <w:lang w:val="en-US"/>
        </w:rPr>
        <w:t xml:space="preserve"> immanent orientation.</w:t>
      </w:r>
    </w:p>
    <w:p w14:paraId="59E0392D" w14:textId="0667E3B1" w:rsidR="00523F64" w:rsidRPr="00BB5020" w:rsidRDefault="00523F64" w:rsidP="00E467CC">
      <w:pPr>
        <w:pStyle w:val="NoSpacing"/>
        <w:spacing w:line="240" w:lineRule="exact"/>
        <w:ind w:firstLine="284"/>
        <w:rPr>
          <w:rFonts w:eastAsiaTheme="minorHAnsi"/>
          <w:lang w:val="en-US"/>
        </w:rPr>
      </w:pPr>
      <w:r w:rsidRPr="00BB5020">
        <w:rPr>
          <w:rFonts w:eastAsiaTheme="minorHAnsi"/>
          <w:lang w:val="en-US"/>
        </w:rPr>
        <w:t>The acquiring of the data basic to urban design is another complicating issue. So far as the urban environment   is concerned the classical trend has been planner centered and the approach is treated as   objective.  The evolving trend calls for a user centered, subjective appr</w:t>
      </w:r>
      <w:r w:rsidR="00A63B21" w:rsidRPr="00BB5020">
        <w:rPr>
          <w:rFonts w:eastAsiaTheme="minorHAnsi"/>
          <w:lang w:val="en-US"/>
        </w:rPr>
        <w:t xml:space="preserve">oach. Postmodernity evolved in </w:t>
      </w:r>
      <w:r w:rsidR="000D7F67" w:rsidRPr="00BB5020">
        <w:rPr>
          <w:rFonts w:eastAsiaTheme="minorHAnsi"/>
          <w:lang w:val="en-US"/>
        </w:rPr>
        <w:t xml:space="preserve">the last decades announced </w:t>
      </w:r>
      <w:r w:rsidRPr="00BB5020">
        <w:rPr>
          <w:rFonts w:eastAsiaTheme="minorHAnsi"/>
          <w:lang w:val="en-US"/>
        </w:rPr>
        <w:t>the  dominating trend of singularity against the plural, hence subjectivity.</w:t>
      </w:r>
    </w:p>
    <w:p w14:paraId="09FE5B5A" w14:textId="580FBDEB" w:rsidR="00523F64" w:rsidRPr="00BB5020" w:rsidRDefault="00523F64" w:rsidP="00E467CC">
      <w:pPr>
        <w:pStyle w:val="NoSpacing"/>
        <w:spacing w:line="240" w:lineRule="exact"/>
        <w:ind w:firstLine="284"/>
        <w:rPr>
          <w:rFonts w:eastAsiaTheme="minorHAnsi"/>
          <w:lang w:val="en-US"/>
        </w:rPr>
      </w:pPr>
      <w:r w:rsidRPr="00BB5020">
        <w:rPr>
          <w:rFonts w:eastAsiaTheme="minorHAnsi"/>
          <w:lang w:val="en-US"/>
        </w:rPr>
        <w:t>Another point is that the wide proliferation of concepts such as aesthetics, creativity, authenticity, autonomy complicate</w:t>
      </w:r>
      <w:r w:rsidR="000D7F67" w:rsidRPr="00BB5020">
        <w:rPr>
          <w:rFonts w:eastAsiaTheme="minorHAnsi"/>
          <w:lang w:val="en-US"/>
        </w:rPr>
        <w:t xml:space="preserve"> the </w:t>
      </w:r>
      <w:r w:rsidR="00A63B21" w:rsidRPr="00BB5020">
        <w:rPr>
          <w:rFonts w:eastAsiaTheme="minorHAnsi"/>
          <w:lang w:val="en-US"/>
        </w:rPr>
        <w:t xml:space="preserve">designers approaches. Two </w:t>
      </w:r>
      <w:r w:rsidRPr="00BB5020">
        <w:rPr>
          <w:rFonts w:eastAsiaTheme="minorHAnsi"/>
          <w:lang w:val="en-US"/>
        </w:rPr>
        <w:t>core co</w:t>
      </w:r>
      <w:r w:rsidR="00A63B21" w:rsidRPr="00BB5020">
        <w:rPr>
          <w:rFonts w:eastAsiaTheme="minorHAnsi"/>
          <w:lang w:val="en-US"/>
        </w:rPr>
        <w:t xml:space="preserve">ncepts pertaining to all these </w:t>
      </w:r>
      <w:r w:rsidRPr="00BB5020">
        <w:rPr>
          <w:rFonts w:eastAsiaTheme="minorHAnsi"/>
          <w:lang w:val="en-US"/>
        </w:rPr>
        <w:t>phenomena are subjectivity and objectivity. The approaches to the urban scene provide data and evaluations based on explicit behavioral tendencies considered as obje</w:t>
      </w:r>
      <w:r w:rsidR="00A63B21" w:rsidRPr="00BB5020">
        <w:rPr>
          <w:rFonts w:eastAsiaTheme="minorHAnsi"/>
          <w:lang w:val="en-US"/>
        </w:rPr>
        <w:t xml:space="preserve">ctive.  The human interacts </w:t>
      </w:r>
      <w:r w:rsidR="000D7F67" w:rsidRPr="00BB5020">
        <w:rPr>
          <w:rFonts w:eastAsiaTheme="minorHAnsi"/>
          <w:lang w:val="en-US"/>
        </w:rPr>
        <w:t xml:space="preserve">with the environment through </w:t>
      </w:r>
      <w:r w:rsidRPr="00BB5020">
        <w:rPr>
          <w:rFonts w:eastAsiaTheme="minorHAnsi"/>
          <w:lang w:val="en-US"/>
        </w:rPr>
        <w:t>objectively  as well as subjectively shaped perceptual and cognitive assessments.</w:t>
      </w:r>
    </w:p>
    <w:p w14:paraId="7E0343AA" w14:textId="77777777" w:rsidR="00523F64" w:rsidRPr="00BB5020" w:rsidRDefault="00523F64" w:rsidP="00E467CC">
      <w:pPr>
        <w:pStyle w:val="NoSpacing"/>
        <w:spacing w:line="240" w:lineRule="exact"/>
        <w:ind w:firstLine="284"/>
        <w:rPr>
          <w:lang w:val="en-US"/>
        </w:rPr>
      </w:pPr>
      <w:r w:rsidRPr="00BB5020">
        <w:rPr>
          <w:rFonts w:eastAsiaTheme="minorHAnsi"/>
          <w:lang w:val="en-US"/>
        </w:rPr>
        <w:t xml:space="preserve">A common feature pertaining to all these phenomena is subjectivity versus objectivity.  The long standing dilemma as to the basis of approaches standing in the field of architecture is the debate as to the priority of subjectivity and/or objectivity.  Objectivity requires features such as lack of bias, judgment, or prejudice, external or material reality. Subjectivity requires </w:t>
      </w:r>
      <w:r w:rsidRPr="00BB5020">
        <w:rPr>
          <w:lang w:val="en-US"/>
        </w:rPr>
        <w:t xml:space="preserve">intentness on internal thoughts, internal reality basically.  Despite these classical definitions and approaches, </w:t>
      </w:r>
      <w:r w:rsidRPr="00BB5020">
        <w:rPr>
          <w:rFonts w:eastAsiaTheme="minorHAnsi"/>
          <w:lang w:val="en-US"/>
        </w:rPr>
        <w:t xml:space="preserve">the long standing experience in dealing with urban life reveals two issues : an approach to the urban should cover both the subjective and the objective, and secondly data  objectivity can be handled  through subjective   approaches, thus the coining of the concept of </w:t>
      </w:r>
      <w:r w:rsidRPr="00BB5020">
        <w:rPr>
          <w:rFonts w:eastAsiaTheme="minorHAnsi"/>
          <w:b/>
          <w:lang w:val="en-US"/>
        </w:rPr>
        <w:t>‘subjective objectivity’</w:t>
      </w:r>
      <w:r w:rsidRPr="00BB5020">
        <w:rPr>
          <w:rFonts w:eastAsiaTheme="minorHAnsi"/>
          <w:lang w:val="en-US"/>
        </w:rPr>
        <w:t xml:space="preserve">. </w:t>
      </w:r>
    </w:p>
    <w:p w14:paraId="02597404" w14:textId="63E71BF1" w:rsidR="00523F64" w:rsidRPr="00BB5020" w:rsidRDefault="00577EFA" w:rsidP="00E467CC">
      <w:pPr>
        <w:pStyle w:val="NoSpacing"/>
        <w:spacing w:line="240" w:lineRule="exact"/>
        <w:ind w:firstLine="284"/>
        <w:rPr>
          <w:rFonts w:eastAsiaTheme="minorHAnsi"/>
          <w:lang w:val="en-US"/>
        </w:rPr>
      </w:pPr>
      <w:r w:rsidRPr="00BB5020">
        <w:rPr>
          <w:rFonts w:eastAsiaTheme="minorHAnsi"/>
          <w:lang w:val="en-US"/>
        </w:rPr>
        <w:t xml:space="preserve"> </w:t>
      </w:r>
      <w:r w:rsidR="00523F64" w:rsidRPr="00BB5020">
        <w:rPr>
          <w:rFonts w:eastAsiaTheme="minorHAnsi"/>
          <w:lang w:val="en-US"/>
        </w:rPr>
        <w:t>In</w:t>
      </w:r>
      <w:r w:rsidR="00A63B21" w:rsidRPr="00BB5020">
        <w:rPr>
          <w:rFonts w:eastAsiaTheme="minorHAnsi"/>
          <w:lang w:val="en-US"/>
        </w:rPr>
        <w:t xml:space="preserve"> the paper, an analyses of the </w:t>
      </w:r>
      <w:r w:rsidR="00523F64" w:rsidRPr="00BB5020">
        <w:rPr>
          <w:rFonts w:eastAsiaTheme="minorHAnsi"/>
          <w:lang w:val="en-US"/>
        </w:rPr>
        <w:t>urban object</w:t>
      </w:r>
      <w:r w:rsidR="000D7F67" w:rsidRPr="00BB5020">
        <w:rPr>
          <w:rFonts w:eastAsiaTheme="minorHAnsi"/>
          <w:lang w:val="en-US"/>
        </w:rPr>
        <w:t>ive and subjective interactions</w:t>
      </w:r>
      <w:r w:rsidR="00523F64" w:rsidRPr="00BB5020">
        <w:rPr>
          <w:rFonts w:eastAsiaTheme="minorHAnsi"/>
          <w:lang w:val="en-US"/>
        </w:rPr>
        <w:t xml:space="preserve"> will be handled th</w:t>
      </w:r>
      <w:r w:rsidR="00B80CD6" w:rsidRPr="00BB5020">
        <w:rPr>
          <w:rFonts w:eastAsiaTheme="minorHAnsi"/>
          <w:lang w:val="en-US"/>
        </w:rPr>
        <w:t>rough an eclectic approach</w:t>
      </w:r>
      <w:r w:rsidR="00523F64" w:rsidRPr="00BB5020">
        <w:rPr>
          <w:rFonts w:eastAsiaTheme="minorHAnsi"/>
          <w:lang w:val="en-US"/>
        </w:rPr>
        <w:t xml:space="preserve"> based  on    psychology, sociology and ethics.   </w:t>
      </w:r>
    </w:p>
    <w:p w14:paraId="26A5A8CE" w14:textId="77777777" w:rsidR="00577EFA" w:rsidRPr="00BB5020" w:rsidRDefault="00577EFA" w:rsidP="00577EFA">
      <w:pPr>
        <w:rPr>
          <w:rFonts w:eastAsiaTheme="minorHAnsi"/>
          <w:lang w:val="en-US"/>
        </w:rPr>
      </w:pPr>
    </w:p>
    <w:p w14:paraId="5E869E4C" w14:textId="77777777" w:rsidR="00577EFA" w:rsidRPr="00BB5020" w:rsidRDefault="00523F64" w:rsidP="00577EFA">
      <w:pPr>
        <w:spacing w:line="240" w:lineRule="exact"/>
        <w:rPr>
          <w:rFonts w:eastAsiaTheme="minorHAnsi"/>
          <w:lang w:val="en-US"/>
        </w:rPr>
      </w:pPr>
      <w:r w:rsidRPr="00BB5020">
        <w:rPr>
          <w:rFonts w:eastAsiaTheme="minorHAnsi"/>
          <w:b/>
          <w:lang w:val="en-US"/>
        </w:rPr>
        <w:t xml:space="preserve">Key Words.    </w:t>
      </w:r>
      <w:r w:rsidRPr="00BB5020">
        <w:rPr>
          <w:rFonts w:eastAsiaTheme="minorHAnsi"/>
          <w:lang w:val="en-US"/>
        </w:rPr>
        <w:t>Objectivity, subjectivity, subjective objectivity, urbanism.</w:t>
      </w:r>
    </w:p>
    <w:p w14:paraId="474C4E61" w14:textId="77777777" w:rsidR="00994023" w:rsidRPr="00BB5020" w:rsidRDefault="00994023" w:rsidP="00062734">
      <w:pPr>
        <w:spacing w:line="240" w:lineRule="exact"/>
        <w:rPr>
          <w:rFonts w:eastAsiaTheme="minorHAnsi"/>
          <w:b/>
          <w:lang w:val="en-US"/>
        </w:rPr>
      </w:pPr>
    </w:p>
    <w:p w14:paraId="7C391DD5" w14:textId="164A9BEB" w:rsidR="003F58E3" w:rsidRPr="00BB5020" w:rsidRDefault="00CB72BE" w:rsidP="00062734">
      <w:pPr>
        <w:spacing w:line="240" w:lineRule="exact"/>
        <w:rPr>
          <w:rFonts w:eastAsiaTheme="minorHAnsi"/>
          <w:lang w:val="en-US"/>
        </w:rPr>
      </w:pPr>
      <w:r w:rsidRPr="00BB5020">
        <w:rPr>
          <w:rFonts w:eastAsiaTheme="minorHAnsi"/>
          <w:b/>
          <w:lang w:val="en-US"/>
        </w:rPr>
        <w:lastRenderedPageBreak/>
        <w:t>INTRODUCTION</w:t>
      </w:r>
    </w:p>
    <w:p w14:paraId="5B62CC98" w14:textId="05F462A3" w:rsidR="00B32D6C" w:rsidRPr="00BB5020" w:rsidRDefault="003F58E3" w:rsidP="00B32D6C">
      <w:pPr>
        <w:pStyle w:val="NoSpacing"/>
        <w:spacing w:line="240" w:lineRule="exact"/>
        <w:ind w:firstLine="284"/>
        <w:rPr>
          <w:rFonts w:eastAsiaTheme="minorHAnsi"/>
          <w:lang w:val="en-US"/>
        </w:rPr>
      </w:pPr>
      <w:r w:rsidRPr="00BB5020">
        <w:rPr>
          <w:rFonts w:eastAsiaTheme="minorHAnsi"/>
          <w:lang w:val="en-US"/>
        </w:rPr>
        <w:t>The advent of the 20</w:t>
      </w:r>
      <w:r w:rsidRPr="00BB5020">
        <w:rPr>
          <w:rFonts w:eastAsiaTheme="minorHAnsi"/>
          <w:vertAlign w:val="superscript"/>
          <w:lang w:val="en-US"/>
        </w:rPr>
        <w:t>th</w:t>
      </w:r>
      <w:r w:rsidRPr="00BB5020">
        <w:rPr>
          <w:rFonts w:eastAsiaTheme="minorHAnsi"/>
          <w:lang w:val="en-US"/>
        </w:rPr>
        <w:t xml:space="preserve"> Century had been the crest of numerous upheavals.    World wars were created by humans, natural disasters accomp</w:t>
      </w:r>
      <w:r w:rsidR="00A63B21" w:rsidRPr="00BB5020">
        <w:rPr>
          <w:rFonts w:eastAsiaTheme="minorHAnsi"/>
          <w:lang w:val="en-US"/>
        </w:rPr>
        <w:t>anied them.  The accomplishment</w:t>
      </w:r>
      <w:r w:rsidR="000D7F67" w:rsidRPr="00BB5020">
        <w:rPr>
          <w:rFonts w:eastAsiaTheme="minorHAnsi"/>
          <w:lang w:val="en-US"/>
        </w:rPr>
        <w:t xml:space="preserve"> of most advanced techniques </w:t>
      </w:r>
      <w:r w:rsidRPr="00BB5020">
        <w:rPr>
          <w:rFonts w:eastAsiaTheme="minorHAnsi"/>
          <w:lang w:val="en-US"/>
        </w:rPr>
        <w:t>made the creation of superstructures, super cities, megalopolises, however cities full of unhappy dwellers.  The City Beautiful Movement of the 19</w:t>
      </w:r>
      <w:r w:rsidRPr="00BB5020">
        <w:rPr>
          <w:rFonts w:eastAsiaTheme="minorHAnsi"/>
          <w:vertAlign w:val="superscript"/>
          <w:lang w:val="en-US"/>
        </w:rPr>
        <w:t>th</w:t>
      </w:r>
      <w:r w:rsidRPr="00BB5020">
        <w:rPr>
          <w:rFonts w:eastAsiaTheme="minorHAnsi"/>
          <w:lang w:val="en-US"/>
        </w:rPr>
        <w:t xml:space="preserve"> Century was one of the startling event of the struggle for reaching the </w:t>
      </w:r>
      <w:r w:rsidR="00D25532" w:rsidRPr="00BB5020">
        <w:rPr>
          <w:rFonts w:eastAsiaTheme="minorHAnsi"/>
          <w:b/>
          <w:lang w:val="en-US"/>
        </w:rPr>
        <w:t>‘</w:t>
      </w:r>
      <w:r w:rsidRPr="00BB5020">
        <w:rPr>
          <w:rFonts w:eastAsiaTheme="minorHAnsi"/>
          <w:b/>
          <w:lang w:val="en-US"/>
        </w:rPr>
        <w:t>best</w:t>
      </w:r>
      <w:r w:rsidR="00D25532" w:rsidRPr="00BB5020">
        <w:rPr>
          <w:rFonts w:eastAsiaTheme="minorHAnsi"/>
          <w:b/>
          <w:lang w:val="en-US"/>
        </w:rPr>
        <w:t>’</w:t>
      </w:r>
      <w:r w:rsidRPr="00BB5020">
        <w:rPr>
          <w:rFonts w:eastAsiaTheme="minorHAnsi"/>
          <w:lang w:val="en-US"/>
        </w:rPr>
        <w:t xml:space="preserve"> </w:t>
      </w:r>
      <w:r w:rsidR="00E0205F" w:rsidRPr="00BB5020">
        <w:rPr>
          <w:rFonts w:eastAsiaTheme="minorHAnsi"/>
          <w:lang w:val="en-US"/>
        </w:rPr>
        <w:t>urban</w:t>
      </w:r>
      <w:r w:rsidRPr="00BB5020">
        <w:rPr>
          <w:rFonts w:eastAsiaTheme="minorHAnsi"/>
          <w:lang w:val="en-US"/>
        </w:rPr>
        <w:t xml:space="preserve"> environments.</w:t>
      </w:r>
      <w:r w:rsidR="00080041" w:rsidRPr="00BB5020">
        <w:rPr>
          <w:rFonts w:eastAsiaTheme="minorHAnsi"/>
          <w:lang w:val="en-US"/>
        </w:rPr>
        <w:t xml:space="preserve"> </w:t>
      </w:r>
      <w:r w:rsidRPr="00BB5020">
        <w:rPr>
          <w:rFonts w:eastAsiaTheme="minorHAnsi"/>
          <w:lang w:val="en-US"/>
        </w:rPr>
        <w:t xml:space="preserve">The functionalist </w:t>
      </w:r>
      <w:r w:rsidR="00997452" w:rsidRPr="00BB5020">
        <w:rPr>
          <w:rFonts w:eastAsiaTheme="minorHAnsi"/>
          <w:lang w:val="en-US"/>
        </w:rPr>
        <w:t>movement</w:t>
      </w:r>
      <w:r w:rsidR="00B32D6C" w:rsidRPr="00BB5020">
        <w:rPr>
          <w:rFonts w:eastAsiaTheme="minorHAnsi"/>
          <w:lang w:val="en-US"/>
        </w:rPr>
        <w:t xml:space="preserve"> </w:t>
      </w:r>
      <w:r w:rsidRPr="00BB5020">
        <w:rPr>
          <w:rFonts w:eastAsiaTheme="minorHAnsi"/>
          <w:lang w:val="en-US"/>
        </w:rPr>
        <w:t>of t</w:t>
      </w:r>
      <w:r w:rsidR="00A63B21" w:rsidRPr="00BB5020">
        <w:rPr>
          <w:rFonts w:eastAsiaTheme="minorHAnsi"/>
          <w:lang w:val="en-US"/>
        </w:rPr>
        <w:t xml:space="preserve">he Chicago School, interrupted </w:t>
      </w:r>
      <w:r w:rsidRPr="00BB5020">
        <w:rPr>
          <w:rFonts w:eastAsiaTheme="minorHAnsi"/>
          <w:lang w:val="en-US"/>
        </w:rPr>
        <w:t>by the world wars and other disastrous events, Action Planning approaches had not b</w:t>
      </w:r>
      <w:r w:rsidR="000D7F67" w:rsidRPr="00BB5020">
        <w:rPr>
          <w:rFonts w:eastAsiaTheme="minorHAnsi"/>
          <w:lang w:val="en-US"/>
        </w:rPr>
        <w:t xml:space="preserve">een satisfactory to achieve the </w:t>
      </w:r>
      <w:r w:rsidR="00D25532" w:rsidRPr="00BB5020">
        <w:rPr>
          <w:rFonts w:eastAsiaTheme="minorHAnsi"/>
          <w:lang w:val="en-US"/>
        </w:rPr>
        <w:t xml:space="preserve">best </w:t>
      </w:r>
      <w:r w:rsidRPr="00BB5020">
        <w:rPr>
          <w:rFonts w:eastAsiaTheme="minorHAnsi"/>
          <w:lang w:val="en-US"/>
        </w:rPr>
        <w:t xml:space="preserve"> urbanities. </w:t>
      </w:r>
      <w:r w:rsidR="00B32D6C" w:rsidRPr="00BB5020">
        <w:rPr>
          <w:rFonts w:eastAsiaTheme="minorHAnsi"/>
          <w:lang w:val="en-US"/>
        </w:rPr>
        <w:t>(Gidieon,</w:t>
      </w:r>
      <w:r w:rsidR="005241D9" w:rsidRPr="00BB5020">
        <w:rPr>
          <w:rFonts w:eastAsiaTheme="minorHAnsi"/>
          <w:lang w:val="en-US"/>
        </w:rPr>
        <w:t>1963</w:t>
      </w:r>
      <w:r w:rsidR="00B32D6C" w:rsidRPr="00BB5020">
        <w:rPr>
          <w:rFonts w:eastAsiaTheme="minorHAnsi"/>
          <w:lang w:val="en-US"/>
        </w:rPr>
        <w:t>)</w:t>
      </w:r>
      <w:r w:rsidRPr="00BB5020">
        <w:rPr>
          <w:rFonts w:eastAsiaTheme="minorHAnsi"/>
          <w:lang w:val="en-US"/>
        </w:rPr>
        <w:t xml:space="preserve"> </w:t>
      </w:r>
    </w:p>
    <w:p w14:paraId="2C8A16ED" w14:textId="1EB9ADFE" w:rsidR="00D25532" w:rsidRPr="00BB5020" w:rsidRDefault="003F58E3" w:rsidP="00B32D6C">
      <w:pPr>
        <w:pStyle w:val="NoSpacing"/>
        <w:spacing w:line="240" w:lineRule="exact"/>
        <w:ind w:firstLine="284"/>
        <w:rPr>
          <w:rFonts w:eastAsiaTheme="minorHAnsi"/>
          <w:lang w:val="en-US"/>
        </w:rPr>
      </w:pPr>
      <w:r w:rsidRPr="00BB5020">
        <w:rPr>
          <w:rFonts w:eastAsiaTheme="minorHAnsi"/>
          <w:lang w:val="en-US"/>
        </w:rPr>
        <w:t>The m</w:t>
      </w:r>
      <w:r w:rsidR="00A63B21" w:rsidRPr="00BB5020">
        <w:rPr>
          <w:rFonts w:eastAsiaTheme="minorHAnsi"/>
          <w:lang w:val="en-US"/>
        </w:rPr>
        <w:t>ain concern within this context</w:t>
      </w:r>
      <w:r w:rsidRPr="00BB5020">
        <w:rPr>
          <w:rFonts w:eastAsiaTheme="minorHAnsi"/>
          <w:lang w:val="en-US"/>
        </w:rPr>
        <w:t xml:space="preserve"> lies in the fact that the physical and the social environments have not been interactive</w:t>
      </w:r>
      <w:r w:rsidR="00CF1EA4" w:rsidRPr="00BB5020">
        <w:rPr>
          <w:rFonts w:eastAsiaTheme="minorHAnsi"/>
          <w:lang w:val="en-US"/>
        </w:rPr>
        <w:t>.</w:t>
      </w:r>
      <w:r w:rsidRPr="00BB5020">
        <w:rPr>
          <w:rFonts w:eastAsiaTheme="minorHAnsi"/>
          <w:lang w:val="en-US"/>
        </w:rPr>
        <w:t xml:space="preserve"> The main issue interrelated to the insufficiency of harmony between the physical and the social environments lie</w:t>
      </w:r>
      <w:r w:rsidR="00CF1EA4" w:rsidRPr="00BB5020">
        <w:rPr>
          <w:rFonts w:eastAsiaTheme="minorHAnsi"/>
          <w:lang w:val="en-US"/>
        </w:rPr>
        <w:t>s</w:t>
      </w:r>
      <w:r w:rsidRPr="00BB5020">
        <w:rPr>
          <w:rFonts w:eastAsiaTheme="minorHAnsi"/>
          <w:lang w:val="en-US"/>
        </w:rPr>
        <w:t xml:space="preserve"> in the fact that the urban social environments are designed to fit into the urban physical environments, where actually the physical environments should be designed to fit the social environments.  A second issue is that the urbanist plays the role of the sole decision maker.  The dweller, though in most societies is handed the right of choosing governments is not given the opportunity to decide for own habitat</w:t>
      </w:r>
      <w:r w:rsidR="00CF1EA4" w:rsidRPr="00BB5020">
        <w:rPr>
          <w:rFonts w:eastAsiaTheme="minorHAnsi"/>
          <w:lang w:val="en-US"/>
        </w:rPr>
        <w:t>s</w:t>
      </w:r>
      <w:r w:rsidRPr="00BB5020">
        <w:rPr>
          <w:rFonts w:eastAsiaTheme="minorHAnsi"/>
          <w:lang w:val="en-US"/>
        </w:rPr>
        <w:t xml:space="preserve">. </w:t>
      </w:r>
    </w:p>
    <w:p w14:paraId="66D5599B" w14:textId="77777777" w:rsidR="00B32D6C" w:rsidRPr="00BB5020" w:rsidRDefault="00B32D6C" w:rsidP="00B32D6C">
      <w:pPr>
        <w:pStyle w:val="NoSpacing"/>
        <w:spacing w:line="240" w:lineRule="exact"/>
        <w:ind w:firstLine="284"/>
        <w:rPr>
          <w:rFonts w:eastAsiaTheme="minorHAnsi"/>
          <w:lang w:val="en-US"/>
        </w:rPr>
      </w:pPr>
    </w:p>
    <w:p w14:paraId="2B4502FF" w14:textId="018A2A6C" w:rsidR="00062734" w:rsidRPr="00BB5020" w:rsidRDefault="00CB72BE" w:rsidP="0016263F">
      <w:pPr>
        <w:spacing w:line="240" w:lineRule="exact"/>
        <w:rPr>
          <w:rFonts w:eastAsiaTheme="minorHAnsi"/>
          <w:b/>
          <w:lang w:val="en-US"/>
        </w:rPr>
      </w:pPr>
      <w:r w:rsidRPr="00BB5020">
        <w:rPr>
          <w:rFonts w:eastAsiaTheme="minorHAnsi"/>
          <w:b/>
          <w:lang w:val="en-US"/>
        </w:rPr>
        <w:t>THE TRANSITION OF THE URBAN SCENE</w:t>
      </w:r>
    </w:p>
    <w:p w14:paraId="168C66F8" w14:textId="55B26ACC" w:rsidR="006E7C64" w:rsidRPr="00BB5020" w:rsidRDefault="003F58E3" w:rsidP="008E23D8">
      <w:pPr>
        <w:spacing w:line="240" w:lineRule="exact"/>
        <w:ind w:firstLine="284"/>
        <w:rPr>
          <w:rFonts w:eastAsiaTheme="minorHAnsi"/>
          <w:b/>
          <w:lang w:val="en-US"/>
        </w:rPr>
      </w:pPr>
      <w:r w:rsidRPr="00BB5020">
        <w:rPr>
          <w:rFonts w:eastAsiaTheme="minorHAnsi"/>
          <w:lang w:val="en-US"/>
        </w:rPr>
        <w:t>An impressive metaphorical description of t</w:t>
      </w:r>
      <w:r w:rsidR="00CF1EA4" w:rsidRPr="00BB5020">
        <w:rPr>
          <w:rFonts w:eastAsiaTheme="minorHAnsi"/>
          <w:lang w:val="en-US"/>
        </w:rPr>
        <w:t>he</w:t>
      </w:r>
      <w:r w:rsidRPr="00BB5020">
        <w:rPr>
          <w:rFonts w:eastAsiaTheme="minorHAnsi"/>
          <w:lang w:val="en-US"/>
        </w:rPr>
        <w:t xml:space="preserve"> transform</w:t>
      </w:r>
      <w:r w:rsidR="00CF1EA4" w:rsidRPr="00BB5020">
        <w:rPr>
          <w:rFonts w:eastAsiaTheme="minorHAnsi"/>
          <w:lang w:val="en-US"/>
        </w:rPr>
        <w:t>ations of the</w:t>
      </w:r>
      <w:r w:rsidRPr="00BB5020">
        <w:rPr>
          <w:rFonts w:eastAsiaTheme="minorHAnsi"/>
          <w:lang w:val="en-US"/>
        </w:rPr>
        <w:t xml:space="preserve"> urban scene is conceptualized by the postmodern critique Baudrillard in his book A L’Ombre des Majorité</w:t>
      </w:r>
      <w:r w:rsidR="001055DB" w:rsidRPr="00BB5020">
        <w:rPr>
          <w:rFonts w:eastAsiaTheme="minorHAnsi"/>
          <w:lang w:val="en-US"/>
        </w:rPr>
        <w:t>s</w:t>
      </w:r>
      <w:r w:rsidRPr="00BB5020">
        <w:rPr>
          <w:rFonts w:eastAsiaTheme="minorHAnsi"/>
          <w:lang w:val="en-US"/>
        </w:rPr>
        <w:t xml:space="preserve"> Silencieuses ou La Fin du Socia</w:t>
      </w:r>
      <w:r w:rsidRPr="00BB5020">
        <w:rPr>
          <w:rFonts w:eastAsiaTheme="minorHAnsi"/>
          <w:b/>
          <w:i/>
          <w:lang w:val="en-US"/>
        </w:rPr>
        <w:t>l</w:t>
      </w:r>
      <w:r w:rsidR="002D346A" w:rsidRPr="00BB5020">
        <w:rPr>
          <w:rFonts w:eastAsiaTheme="minorHAnsi"/>
          <w:b/>
          <w:lang w:val="en-US"/>
        </w:rPr>
        <w:t xml:space="preserve"> </w:t>
      </w:r>
      <w:r w:rsidRPr="00BB5020">
        <w:rPr>
          <w:rFonts w:eastAsiaTheme="minorHAnsi"/>
          <w:lang w:val="en-US"/>
        </w:rPr>
        <w:t>(BAUDRILLARD, 1991).   Baudrillard</w:t>
      </w:r>
      <w:r w:rsidRPr="00BB5020">
        <w:rPr>
          <w:rFonts w:eastAsiaTheme="minorHAnsi"/>
          <w:i/>
          <w:lang w:val="en-US"/>
        </w:rPr>
        <w:t xml:space="preserve"> </w:t>
      </w:r>
      <w:r w:rsidRPr="00BB5020">
        <w:rPr>
          <w:rFonts w:eastAsiaTheme="minorHAnsi"/>
          <w:lang w:val="en-US"/>
        </w:rPr>
        <w:t>conceptualizes the urban social as a knot turning continuously around both known and unknown masses.  Statistics use these masses as crystal spheres. They are affected by currents and flows such as materials and natural elements.  Although these masses absorb all the energy emitted by the social and the political, everything goes away sliding on them since they are not good transmitters. These masses do away with the bundles of light</w:t>
      </w:r>
      <w:r w:rsidR="00CF1EA4" w:rsidRPr="00BB5020">
        <w:rPr>
          <w:rFonts w:eastAsiaTheme="minorHAnsi"/>
          <w:lang w:val="en-US"/>
        </w:rPr>
        <w:t>,</w:t>
      </w:r>
      <w:r w:rsidRPr="00BB5020">
        <w:rPr>
          <w:rFonts w:eastAsiaTheme="minorHAnsi"/>
          <w:lang w:val="en-US"/>
        </w:rPr>
        <w:t xml:space="preserve"> </w:t>
      </w:r>
      <w:r w:rsidR="004B7C12" w:rsidRPr="00BB5020">
        <w:rPr>
          <w:rFonts w:eastAsiaTheme="minorHAnsi"/>
          <w:lang w:val="en-US"/>
        </w:rPr>
        <w:t xml:space="preserve">namely </w:t>
      </w:r>
      <w:r w:rsidRPr="00BB5020">
        <w:rPr>
          <w:rFonts w:eastAsiaTheme="minorHAnsi"/>
          <w:lang w:val="en-US"/>
        </w:rPr>
        <w:t>State, History, Culture and Meaning</w:t>
      </w:r>
      <w:r w:rsidR="004B7C12" w:rsidRPr="00BB5020">
        <w:rPr>
          <w:rFonts w:eastAsiaTheme="minorHAnsi"/>
          <w:lang w:val="en-US"/>
        </w:rPr>
        <w:t>, formed around them</w:t>
      </w:r>
      <w:r w:rsidRPr="00BB5020">
        <w:rPr>
          <w:rFonts w:eastAsiaTheme="minorHAnsi"/>
          <w:lang w:val="en-US"/>
        </w:rPr>
        <w:t>. In this state, they are ineffectiveness, and strength of neutrality. In short, the entity called social is lost, and replaced by masses, finally the simulation of the social is under consideration.</w:t>
      </w:r>
      <w:r w:rsidRPr="00BB5020">
        <w:rPr>
          <w:rFonts w:eastAsiaTheme="minorHAnsi"/>
          <w:b/>
          <w:lang w:val="en-US"/>
        </w:rPr>
        <w:t xml:space="preserve"> Figure 1.  </w:t>
      </w:r>
    </w:p>
    <w:tbl>
      <w:tblPr>
        <w:tblStyle w:val="TabloKlavuzu8"/>
        <w:tblW w:w="5000" w:type="pct"/>
        <w:tblLook w:val="04A0" w:firstRow="1" w:lastRow="0" w:firstColumn="1" w:lastColumn="0" w:noHBand="0" w:noVBand="1"/>
      </w:tblPr>
      <w:tblGrid>
        <w:gridCol w:w="3839"/>
        <w:gridCol w:w="4031"/>
      </w:tblGrid>
      <w:tr w:rsidR="00450128" w:rsidRPr="00BB5020" w14:paraId="6243A160" w14:textId="77777777" w:rsidTr="006E7C64">
        <w:tc>
          <w:tcPr>
            <w:tcW w:w="2467" w:type="pct"/>
          </w:tcPr>
          <w:p w14:paraId="23570246" w14:textId="77777777" w:rsidR="006E7C64" w:rsidRPr="00BB5020" w:rsidRDefault="006E7C64" w:rsidP="00431372">
            <w:pPr>
              <w:rPr>
                <w:sz w:val="20"/>
                <w:szCs w:val="20"/>
                <w:lang w:val="en-US"/>
              </w:rPr>
            </w:pPr>
            <w:r w:rsidRPr="00BB5020">
              <w:rPr>
                <w:noProof/>
                <w:lang w:val="en-US"/>
              </w:rPr>
              <w:drawing>
                <wp:inline distT="0" distB="0" distL="0" distR="0" wp14:anchorId="2720184E" wp14:editId="15513A16">
                  <wp:extent cx="2352191" cy="1885950"/>
                  <wp:effectExtent l="0" t="0" r="0" b="0"/>
                  <wp:docPr id="4" name="Resim 4" descr="C:\Users\Ertürk\Pictures\SON KÜR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rtürk\Pictures\SON KÜRE 1.jpg"/>
                          <pic:cNvPicPr>
                            <a:picLocks noChangeAspect="1" noChangeArrowheads="1"/>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382881" cy="1910557"/>
                          </a:xfrm>
                          <a:prstGeom prst="rect">
                            <a:avLst/>
                          </a:prstGeom>
                          <a:noFill/>
                          <a:ln>
                            <a:noFill/>
                          </a:ln>
                        </pic:spPr>
                      </pic:pic>
                    </a:graphicData>
                  </a:graphic>
                </wp:inline>
              </w:drawing>
            </w:r>
          </w:p>
        </w:tc>
        <w:tc>
          <w:tcPr>
            <w:tcW w:w="2533" w:type="pct"/>
          </w:tcPr>
          <w:p w14:paraId="5BFF0A86" w14:textId="77777777" w:rsidR="006E7C64" w:rsidRPr="00BB5020" w:rsidRDefault="006E7C64" w:rsidP="00431372">
            <w:pPr>
              <w:rPr>
                <w:sz w:val="20"/>
                <w:szCs w:val="20"/>
                <w:lang w:val="en-US"/>
              </w:rPr>
            </w:pPr>
            <w:r w:rsidRPr="00BB5020">
              <w:rPr>
                <w:noProof/>
                <w:lang w:val="en-US"/>
              </w:rPr>
              <w:drawing>
                <wp:inline distT="0" distB="0" distL="0" distR="0" wp14:anchorId="682E17FC" wp14:editId="2D29A06E">
                  <wp:extent cx="2466975" cy="1924050"/>
                  <wp:effectExtent l="0" t="0" r="9525" b="0"/>
                  <wp:docPr id="6" name="Resim 6" descr="C:\Users\Ertürk\Pictures\KÜRE RENK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rtürk\Pictures\KÜRE RENKLİ.jpg"/>
                          <pic:cNvPicPr>
                            <a:picLocks noChangeAspect="1" noChangeArrowheads="1"/>
                          </pic:cNvPicPr>
                        </pic:nvPicPr>
                        <pic:blipFill>
                          <a:blip r:embed="rId11">
                            <a:extLst>
                              <a:ext uri="{BEBA8EAE-BF5A-486C-A8C5-ECC9F3942E4B}">
                                <a14:imgProps xmlns:a14="http://schemas.microsoft.com/office/drawing/2010/main">
                                  <a14:imgLayer r:embed="rId12">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498331" cy="1948505"/>
                          </a:xfrm>
                          <a:prstGeom prst="rect">
                            <a:avLst/>
                          </a:prstGeom>
                          <a:noFill/>
                          <a:ln>
                            <a:noFill/>
                          </a:ln>
                        </pic:spPr>
                      </pic:pic>
                    </a:graphicData>
                  </a:graphic>
                </wp:inline>
              </w:drawing>
            </w:r>
          </w:p>
        </w:tc>
      </w:tr>
      <w:tr w:rsidR="00450128" w:rsidRPr="00BB5020" w14:paraId="4A1873D2" w14:textId="77777777" w:rsidTr="0038757F">
        <w:tc>
          <w:tcPr>
            <w:tcW w:w="2467" w:type="pct"/>
            <w:tcBorders>
              <w:left w:val="single" w:sz="2" w:space="0" w:color="FFFFFF"/>
              <w:bottom w:val="single" w:sz="2" w:space="0" w:color="FFFFFF"/>
              <w:right w:val="single" w:sz="2" w:space="0" w:color="FFFFFF"/>
            </w:tcBorders>
          </w:tcPr>
          <w:p w14:paraId="5792D2E4" w14:textId="4D373BA0" w:rsidR="006E7C64" w:rsidRPr="00BB5020" w:rsidRDefault="006E7C64" w:rsidP="00560272">
            <w:pPr>
              <w:rPr>
                <w:sz w:val="20"/>
                <w:szCs w:val="20"/>
                <w:lang w:val="en-US"/>
              </w:rPr>
            </w:pPr>
            <w:r w:rsidRPr="00BB5020">
              <w:rPr>
                <w:b/>
                <w:sz w:val="20"/>
                <w:szCs w:val="20"/>
                <w:lang w:val="en-US"/>
              </w:rPr>
              <w:t xml:space="preserve">Figure 1.  </w:t>
            </w:r>
            <w:r w:rsidRPr="00BB5020">
              <w:rPr>
                <w:sz w:val="20"/>
                <w:szCs w:val="20"/>
                <w:lang w:val="en-US"/>
              </w:rPr>
              <w:t>20</w:t>
            </w:r>
            <w:r w:rsidRPr="00BB5020">
              <w:rPr>
                <w:sz w:val="20"/>
                <w:szCs w:val="20"/>
                <w:vertAlign w:val="superscript"/>
                <w:lang w:val="en-US"/>
              </w:rPr>
              <w:t>th</w:t>
            </w:r>
            <w:r w:rsidRPr="00BB5020">
              <w:rPr>
                <w:sz w:val="20"/>
                <w:szCs w:val="20"/>
                <w:lang w:val="en-US"/>
              </w:rPr>
              <w:t xml:space="preserve"> Century : Baudriliard’s Crystal Sphere </w:t>
            </w:r>
            <w:r w:rsidR="00560272" w:rsidRPr="00BB5020">
              <w:rPr>
                <w:sz w:val="20"/>
                <w:szCs w:val="20"/>
                <w:lang w:val="en-US"/>
              </w:rPr>
              <w:t xml:space="preserve">          </w:t>
            </w:r>
            <w:r w:rsidRPr="00BB5020">
              <w:rPr>
                <w:sz w:val="20"/>
                <w:szCs w:val="20"/>
                <w:lang w:val="en-US"/>
              </w:rPr>
              <w:t>(Işıkpınar, 199</w:t>
            </w:r>
            <w:r w:rsidR="00560272" w:rsidRPr="00BB5020">
              <w:rPr>
                <w:sz w:val="20"/>
                <w:szCs w:val="20"/>
                <w:lang w:val="en-US"/>
              </w:rPr>
              <w:t>5</w:t>
            </w:r>
            <w:r w:rsidRPr="00BB5020">
              <w:rPr>
                <w:sz w:val="20"/>
                <w:szCs w:val="20"/>
                <w:lang w:val="en-US"/>
              </w:rPr>
              <w:t>)</w:t>
            </w:r>
          </w:p>
        </w:tc>
        <w:tc>
          <w:tcPr>
            <w:tcW w:w="2533" w:type="pct"/>
            <w:tcBorders>
              <w:left w:val="single" w:sz="2" w:space="0" w:color="FFFFFF"/>
              <w:bottom w:val="single" w:sz="2" w:space="0" w:color="FFFFFF"/>
              <w:right w:val="single" w:sz="2" w:space="0" w:color="FFFFFF"/>
            </w:tcBorders>
          </w:tcPr>
          <w:p w14:paraId="029D9AE4" w14:textId="1CB35200" w:rsidR="006E7C64" w:rsidRPr="00BB5020" w:rsidRDefault="006E7C64" w:rsidP="006E7C64">
            <w:pPr>
              <w:rPr>
                <w:b/>
                <w:sz w:val="20"/>
                <w:szCs w:val="20"/>
                <w:lang w:val="en-US"/>
              </w:rPr>
            </w:pPr>
            <w:r w:rsidRPr="00BB5020">
              <w:rPr>
                <w:b/>
                <w:sz w:val="20"/>
                <w:szCs w:val="20"/>
                <w:lang w:val="en-US"/>
              </w:rPr>
              <w:t xml:space="preserve">Figure 2.  </w:t>
            </w:r>
            <w:r w:rsidRPr="00BB5020">
              <w:rPr>
                <w:sz w:val="20"/>
                <w:szCs w:val="20"/>
                <w:lang w:val="en-US"/>
              </w:rPr>
              <w:t>21</w:t>
            </w:r>
            <w:r w:rsidRPr="00BB5020">
              <w:rPr>
                <w:sz w:val="20"/>
                <w:szCs w:val="20"/>
                <w:vertAlign w:val="superscript"/>
                <w:lang w:val="en-US"/>
              </w:rPr>
              <w:t>st</w:t>
            </w:r>
            <w:r w:rsidRPr="00BB5020">
              <w:rPr>
                <w:sz w:val="20"/>
                <w:szCs w:val="20"/>
                <w:lang w:val="en-US"/>
              </w:rPr>
              <w:t xml:space="preserve"> Century  Transformation </w:t>
            </w:r>
          </w:p>
          <w:p w14:paraId="36B147B3" w14:textId="77777777" w:rsidR="006E7C64" w:rsidRPr="00BB5020" w:rsidRDefault="006E7C64" w:rsidP="006E7C64">
            <w:pPr>
              <w:rPr>
                <w:sz w:val="20"/>
                <w:szCs w:val="20"/>
                <w:lang w:val="en-US"/>
              </w:rPr>
            </w:pPr>
          </w:p>
        </w:tc>
      </w:tr>
    </w:tbl>
    <w:p w14:paraId="04892701" w14:textId="77777777" w:rsidR="00560272" w:rsidRPr="00BB5020" w:rsidRDefault="00560272" w:rsidP="00062734">
      <w:pPr>
        <w:spacing w:line="240" w:lineRule="exact"/>
        <w:rPr>
          <w:rFonts w:eastAsiaTheme="minorHAnsi"/>
          <w:b/>
          <w:lang w:val="en-US"/>
        </w:rPr>
      </w:pPr>
    </w:p>
    <w:p w14:paraId="3CF94040" w14:textId="5F37B9FA" w:rsidR="00BE674B" w:rsidRPr="00BB5020" w:rsidRDefault="00B32D6C" w:rsidP="00062734">
      <w:pPr>
        <w:spacing w:line="240" w:lineRule="exact"/>
        <w:rPr>
          <w:rFonts w:eastAsiaTheme="minorHAnsi"/>
          <w:b/>
          <w:lang w:val="en-US"/>
        </w:rPr>
      </w:pPr>
      <w:r w:rsidRPr="00BB5020">
        <w:rPr>
          <w:rFonts w:eastAsiaTheme="minorHAnsi"/>
          <w:lang w:val="en-US"/>
        </w:rPr>
        <w:t xml:space="preserve">      </w:t>
      </w:r>
      <w:r w:rsidR="003F58E3" w:rsidRPr="00BB5020">
        <w:rPr>
          <w:rFonts w:eastAsiaTheme="minorHAnsi"/>
          <w:lang w:val="en-US"/>
        </w:rPr>
        <w:t xml:space="preserve">This was the appearance of the urban scene by the last </w:t>
      </w:r>
      <w:r w:rsidR="004B7C12" w:rsidRPr="00BB5020">
        <w:rPr>
          <w:rFonts w:eastAsiaTheme="minorHAnsi"/>
          <w:lang w:val="en-US"/>
        </w:rPr>
        <w:t xml:space="preserve"> </w:t>
      </w:r>
      <w:r w:rsidR="003F58E3" w:rsidRPr="00BB5020">
        <w:rPr>
          <w:rFonts w:eastAsiaTheme="minorHAnsi"/>
          <w:lang w:val="en-US"/>
        </w:rPr>
        <w:t xml:space="preserve"> decade of the 20</w:t>
      </w:r>
      <w:r w:rsidR="003F58E3" w:rsidRPr="00BB5020">
        <w:rPr>
          <w:rFonts w:eastAsiaTheme="minorHAnsi"/>
          <w:vertAlign w:val="superscript"/>
          <w:lang w:val="en-US"/>
        </w:rPr>
        <w:t>th</w:t>
      </w:r>
      <w:r w:rsidR="003F58E3" w:rsidRPr="00BB5020">
        <w:rPr>
          <w:rFonts w:eastAsiaTheme="minorHAnsi"/>
          <w:lang w:val="en-US"/>
        </w:rPr>
        <w:t xml:space="preserve"> Century.   The initializing decades </w:t>
      </w:r>
      <w:r w:rsidR="004B7C12" w:rsidRPr="00BB5020">
        <w:rPr>
          <w:rFonts w:eastAsiaTheme="minorHAnsi"/>
          <w:lang w:val="en-US"/>
        </w:rPr>
        <w:t xml:space="preserve"> </w:t>
      </w:r>
      <w:r w:rsidR="003F58E3" w:rsidRPr="00BB5020">
        <w:rPr>
          <w:rFonts w:eastAsiaTheme="minorHAnsi"/>
          <w:lang w:val="en-US"/>
        </w:rPr>
        <w:t xml:space="preserve"> of the</w:t>
      </w:r>
      <w:r w:rsidR="004B7C12" w:rsidRPr="00BB5020">
        <w:rPr>
          <w:rFonts w:eastAsiaTheme="minorHAnsi"/>
          <w:lang w:val="en-US"/>
        </w:rPr>
        <w:t xml:space="preserve"> </w:t>
      </w:r>
      <w:r w:rsidR="003F58E3" w:rsidRPr="00BB5020">
        <w:rPr>
          <w:rFonts w:eastAsiaTheme="minorHAnsi"/>
          <w:lang w:val="en-US"/>
        </w:rPr>
        <w:t xml:space="preserve">  21</w:t>
      </w:r>
      <w:r w:rsidR="003F58E3" w:rsidRPr="00BB5020">
        <w:rPr>
          <w:rFonts w:eastAsiaTheme="minorHAnsi"/>
          <w:vertAlign w:val="superscript"/>
          <w:lang w:val="en-US"/>
        </w:rPr>
        <w:t>ST</w:t>
      </w:r>
      <w:r w:rsidR="003F58E3" w:rsidRPr="00BB5020">
        <w:rPr>
          <w:rFonts w:eastAsiaTheme="minorHAnsi"/>
          <w:lang w:val="en-US"/>
        </w:rPr>
        <w:t xml:space="preserve"> Century</w:t>
      </w:r>
      <w:r w:rsidR="004B7C12" w:rsidRPr="00BB5020">
        <w:rPr>
          <w:rFonts w:eastAsiaTheme="minorHAnsi"/>
          <w:lang w:val="en-US"/>
        </w:rPr>
        <w:t xml:space="preserve"> </w:t>
      </w:r>
      <w:r w:rsidR="003F58E3" w:rsidRPr="00BB5020">
        <w:rPr>
          <w:rFonts w:eastAsiaTheme="minorHAnsi"/>
          <w:lang w:val="en-US"/>
        </w:rPr>
        <w:t xml:space="preserve">  fortunately came to </w:t>
      </w:r>
      <w:r w:rsidR="004B7C12" w:rsidRPr="00BB5020">
        <w:rPr>
          <w:rFonts w:eastAsiaTheme="minorHAnsi"/>
          <w:lang w:val="en-US"/>
        </w:rPr>
        <w:t>exhibit</w:t>
      </w:r>
      <w:r w:rsidR="003F58E3" w:rsidRPr="00BB5020">
        <w:rPr>
          <w:rFonts w:eastAsiaTheme="minorHAnsi"/>
          <w:lang w:val="en-US"/>
        </w:rPr>
        <w:t xml:space="preserve"> a different appearance.   </w:t>
      </w:r>
      <w:r w:rsidR="003F58E3" w:rsidRPr="00BB5020">
        <w:rPr>
          <w:rFonts w:eastAsiaTheme="minorHAnsi"/>
          <w:lang w:val="en-US"/>
        </w:rPr>
        <w:lastRenderedPageBreak/>
        <w:t>An insightful glance at the appearance of the urban social in the first decades of the 21</w:t>
      </w:r>
      <w:r w:rsidR="003F58E3" w:rsidRPr="00BB5020">
        <w:rPr>
          <w:rFonts w:eastAsiaTheme="minorHAnsi"/>
          <w:vertAlign w:val="superscript"/>
          <w:lang w:val="en-US"/>
        </w:rPr>
        <w:t>st</w:t>
      </w:r>
      <w:r w:rsidR="003F58E3" w:rsidRPr="00BB5020">
        <w:rPr>
          <w:rFonts w:eastAsiaTheme="minorHAnsi"/>
          <w:lang w:val="en-US"/>
        </w:rPr>
        <w:t xml:space="preserve"> Century reflects a complexity of s</w:t>
      </w:r>
      <w:r w:rsidR="00A63B21" w:rsidRPr="00BB5020">
        <w:rPr>
          <w:rFonts w:eastAsiaTheme="minorHAnsi"/>
          <w:lang w:val="en-US"/>
        </w:rPr>
        <w:t>ocial upheavals caused by wars,</w:t>
      </w:r>
      <w:r w:rsidR="00210D3A" w:rsidRPr="00BB5020">
        <w:rPr>
          <w:rFonts w:eastAsiaTheme="minorHAnsi"/>
          <w:lang w:val="en-US"/>
        </w:rPr>
        <w:t xml:space="preserve">  </w:t>
      </w:r>
      <w:r w:rsidR="003F58E3" w:rsidRPr="00BB5020">
        <w:rPr>
          <w:rFonts w:eastAsiaTheme="minorHAnsi"/>
          <w:lang w:val="en-US"/>
        </w:rPr>
        <w:t xml:space="preserve"> extensive </w:t>
      </w:r>
      <w:r w:rsidR="004B7C12" w:rsidRPr="00BB5020">
        <w:rPr>
          <w:rFonts w:eastAsiaTheme="minorHAnsi"/>
          <w:lang w:val="en-US"/>
        </w:rPr>
        <w:t>masses of</w:t>
      </w:r>
      <w:r w:rsidR="003F58E3" w:rsidRPr="00BB5020">
        <w:rPr>
          <w:rFonts w:eastAsiaTheme="minorHAnsi"/>
          <w:lang w:val="en-US"/>
        </w:rPr>
        <w:t xml:space="preserve"> migrations, however a highly awakening of the world societies</w:t>
      </w:r>
      <w:r w:rsidR="00E76E4E" w:rsidRPr="00BB5020">
        <w:rPr>
          <w:rFonts w:eastAsiaTheme="minorHAnsi"/>
          <w:lang w:val="en-US"/>
        </w:rPr>
        <w:t xml:space="preserve"> also as the result of the</w:t>
      </w:r>
      <w:r w:rsidR="004B7C12" w:rsidRPr="00BB5020">
        <w:rPr>
          <w:rFonts w:eastAsiaTheme="minorHAnsi"/>
          <w:lang w:val="en-US"/>
        </w:rPr>
        <w:t xml:space="preserve"> rising trend of</w:t>
      </w:r>
      <w:r w:rsidR="00E76E4E" w:rsidRPr="00BB5020">
        <w:rPr>
          <w:rFonts w:eastAsiaTheme="minorHAnsi"/>
          <w:lang w:val="en-US"/>
        </w:rPr>
        <w:t xml:space="preserve"> interne</w:t>
      </w:r>
      <w:r w:rsidR="004B7C12" w:rsidRPr="00BB5020">
        <w:rPr>
          <w:rFonts w:eastAsiaTheme="minorHAnsi"/>
          <w:lang w:val="en-US"/>
        </w:rPr>
        <w:t xml:space="preserve"> use.  </w:t>
      </w:r>
      <w:r w:rsidR="003F58E3" w:rsidRPr="00BB5020">
        <w:rPr>
          <w:rFonts w:eastAsiaTheme="minorHAnsi"/>
          <w:lang w:val="en-US"/>
        </w:rPr>
        <w:t xml:space="preserve"> The professionals started to realize the importance of the</w:t>
      </w:r>
      <w:r w:rsidR="00210D3A" w:rsidRPr="00BB5020">
        <w:rPr>
          <w:rFonts w:eastAsiaTheme="minorHAnsi"/>
          <w:lang w:val="en-US"/>
        </w:rPr>
        <w:t xml:space="preserve">  </w:t>
      </w:r>
      <w:r w:rsidR="004B7C12" w:rsidRPr="00BB5020">
        <w:rPr>
          <w:rFonts w:eastAsiaTheme="minorHAnsi"/>
          <w:lang w:val="en-US"/>
        </w:rPr>
        <w:t xml:space="preserve"> </w:t>
      </w:r>
      <w:r w:rsidR="003F58E3" w:rsidRPr="00BB5020">
        <w:rPr>
          <w:rFonts w:eastAsiaTheme="minorHAnsi"/>
          <w:lang w:val="en-US"/>
        </w:rPr>
        <w:t xml:space="preserve"> ”user” role of the urban dweller.  </w:t>
      </w:r>
      <w:r w:rsidR="004B7C12" w:rsidRPr="00BB5020">
        <w:rPr>
          <w:rFonts w:eastAsiaTheme="minorHAnsi"/>
          <w:lang w:val="en-US"/>
        </w:rPr>
        <w:t xml:space="preserve">Masses </w:t>
      </w:r>
      <w:r w:rsidR="00210D3A" w:rsidRPr="00BB5020">
        <w:rPr>
          <w:rFonts w:eastAsiaTheme="minorHAnsi"/>
          <w:lang w:val="en-US"/>
        </w:rPr>
        <w:t xml:space="preserve"> </w:t>
      </w:r>
      <w:r w:rsidR="003F58E3" w:rsidRPr="00BB5020">
        <w:rPr>
          <w:rFonts w:eastAsiaTheme="minorHAnsi"/>
          <w:lang w:val="en-US"/>
        </w:rPr>
        <w:t xml:space="preserve"> started to see the </w:t>
      </w:r>
      <w:r w:rsidR="004B7C12" w:rsidRPr="00BB5020">
        <w:rPr>
          <w:rFonts w:eastAsiaTheme="minorHAnsi"/>
          <w:lang w:val="en-US"/>
        </w:rPr>
        <w:t>actual</w:t>
      </w:r>
      <w:r w:rsidR="003F58E3" w:rsidRPr="00BB5020">
        <w:rPr>
          <w:rFonts w:eastAsiaTheme="minorHAnsi"/>
          <w:lang w:val="en-US"/>
        </w:rPr>
        <w:t xml:space="preserve"> position of the natural environment, several circles initialized novel approaches such as the advent </w:t>
      </w:r>
      <w:r w:rsidR="004B7C12" w:rsidRPr="00BB5020">
        <w:rPr>
          <w:rFonts w:eastAsiaTheme="minorHAnsi"/>
          <w:lang w:val="en-US"/>
        </w:rPr>
        <w:t xml:space="preserve"> </w:t>
      </w:r>
      <w:r w:rsidR="00210D3A" w:rsidRPr="00BB5020">
        <w:rPr>
          <w:rFonts w:eastAsiaTheme="minorHAnsi"/>
          <w:lang w:val="en-US"/>
        </w:rPr>
        <w:t xml:space="preserve"> of the</w:t>
      </w:r>
      <w:r w:rsidR="003F58E3" w:rsidRPr="00BB5020">
        <w:rPr>
          <w:rFonts w:eastAsiaTheme="minorHAnsi"/>
          <w:lang w:val="en-US"/>
        </w:rPr>
        <w:t xml:space="preserve"> </w:t>
      </w:r>
      <w:r w:rsidR="003F58E3" w:rsidRPr="00BB5020">
        <w:rPr>
          <w:rFonts w:eastAsiaTheme="minorHAnsi"/>
          <w:b/>
          <w:lang w:val="en-US"/>
        </w:rPr>
        <w:t>“Ecozoic Era”</w:t>
      </w:r>
      <w:r w:rsidR="003F58E3" w:rsidRPr="00BB5020">
        <w:rPr>
          <w:rFonts w:eastAsiaTheme="minorHAnsi"/>
          <w:lang w:val="en-US"/>
        </w:rPr>
        <w:t xml:space="preserve">. The </w:t>
      </w:r>
      <w:r w:rsidR="004B7C12" w:rsidRPr="00BB5020">
        <w:rPr>
          <w:rFonts w:eastAsiaTheme="minorHAnsi"/>
          <w:lang w:val="en-US"/>
        </w:rPr>
        <w:t xml:space="preserve">subjects and </w:t>
      </w:r>
      <w:r w:rsidR="003F58E3" w:rsidRPr="00BB5020">
        <w:rPr>
          <w:rFonts w:eastAsiaTheme="minorHAnsi"/>
          <w:lang w:val="en-US"/>
        </w:rPr>
        <w:t xml:space="preserve">objects of the environment started to be perceived not only as the human being, but animals and plants came to be considered as members of the urban habitats.  Baudrillard’s Crystal Sphere started to gain different target oriented </w:t>
      </w:r>
      <w:r w:rsidR="004B7C12" w:rsidRPr="00BB5020">
        <w:rPr>
          <w:rFonts w:eastAsiaTheme="minorHAnsi"/>
          <w:lang w:val="en-US"/>
        </w:rPr>
        <w:t>social ‘</w:t>
      </w:r>
      <w:r w:rsidR="003F58E3" w:rsidRPr="00BB5020">
        <w:rPr>
          <w:rFonts w:eastAsiaTheme="minorHAnsi"/>
          <w:lang w:val="en-US"/>
        </w:rPr>
        <w:t>satellites</w:t>
      </w:r>
      <w:r w:rsidR="004B7C12" w:rsidRPr="00BB5020">
        <w:rPr>
          <w:rFonts w:eastAsiaTheme="minorHAnsi"/>
          <w:lang w:val="en-US"/>
        </w:rPr>
        <w:t>’</w:t>
      </w:r>
      <w:r w:rsidR="003F58E3" w:rsidRPr="00BB5020">
        <w:rPr>
          <w:rFonts w:eastAsiaTheme="minorHAnsi"/>
          <w:lang w:val="en-US"/>
        </w:rPr>
        <w:t xml:space="preserve"> circling around the main body.  Humankind and all other living creatures </w:t>
      </w:r>
      <w:r w:rsidR="004B7C12" w:rsidRPr="00BB5020">
        <w:rPr>
          <w:rFonts w:eastAsiaTheme="minorHAnsi"/>
          <w:lang w:val="en-US"/>
        </w:rPr>
        <w:t>became</w:t>
      </w:r>
      <w:r w:rsidR="003F58E3" w:rsidRPr="00BB5020">
        <w:rPr>
          <w:rFonts w:eastAsiaTheme="minorHAnsi"/>
          <w:lang w:val="en-US"/>
        </w:rPr>
        <w:t xml:space="preserve"> the subjects of  </w:t>
      </w:r>
      <w:r w:rsidR="004B7C12" w:rsidRPr="00BB5020">
        <w:rPr>
          <w:rFonts w:eastAsiaTheme="minorHAnsi"/>
          <w:lang w:val="en-US"/>
        </w:rPr>
        <w:t xml:space="preserve"> </w:t>
      </w:r>
      <w:r w:rsidR="003F58E3" w:rsidRPr="00BB5020">
        <w:rPr>
          <w:rFonts w:eastAsiaTheme="minorHAnsi"/>
          <w:lang w:val="en-US"/>
        </w:rPr>
        <w:t>new insights, at the threshold of a new era.  The crucial issue within this context is that the matter is psychological and sociological</w:t>
      </w:r>
      <w:r w:rsidR="00D25532" w:rsidRPr="00BB5020">
        <w:rPr>
          <w:rFonts w:eastAsiaTheme="minorHAnsi"/>
          <w:lang w:val="en-US"/>
        </w:rPr>
        <w:t xml:space="preserve">. </w:t>
      </w:r>
      <w:r w:rsidR="00D25532" w:rsidRPr="00BB5020">
        <w:rPr>
          <w:rFonts w:eastAsiaTheme="minorHAnsi"/>
          <w:b/>
          <w:lang w:val="en-US"/>
        </w:rPr>
        <w:t>(Figure 2.)</w:t>
      </w:r>
      <w:r w:rsidR="003F58E3" w:rsidRPr="00BB5020">
        <w:rPr>
          <w:rFonts w:eastAsiaTheme="minorHAnsi"/>
          <w:lang w:val="en-US"/>
        </w:rPr>
        <w:t xml:space="preserve">  </w:t>
      </w:r>
    </w:p>
    <w:p w14:paraId="665C18C2" w14:textId="77777777" w:rsidR="00E246AD" w:rsidRPr="00BB5020" w:rsidRDefault="00E76E4E" w:rsidP="00E246AD">
      <w:pPr>
        <w:spacing w:line="240" w:lineRule="exact"/>
        <w:rPr>
          <w:b/>
          <w:lang w:val="en-US"/>
        </w:rPr>
      </w:pPr>
      <w:r w:rsidRPr="00BB5020">
        <w:rPr>
          <w:b/>
          <w:lang w:val="en-US"/>
        </w:rPr>
        <w:t xml:space="preserve">Main Issues </w:t>
      </w:r>
      <w:r w:rsidR="00BD6E20" w:rsidRPr="00BB5020">
        <w:rPr>
          <w:b/>
          <w:lang w:val="en-US"/>
        </w:rPr>
        <w:t>o</w:t>
      </w:r>
      <w:r w:rsidRPr="00BB5020">
        <w:rPr>
          <w:b/>
          <w:lang w:val="en-US"/>
        </w:rPr>
        <w:t xml:space="preserve">f </w:t>
      </w:r>
      <w:r w:rsidR="00BE674B" w:rsidRPr="00BB5020">
        <w:rPr>
          <w:b/>
          <w:lang w:val="en-US"/>
        </w:rPr>
        <w:t xml:space="preserve">Failures </w:t>
      </w:r>
      <w:r w:rsidR="00C2342D" w:rsidRPr="00BB5020">
        <w:rPr>
          <w:b/>
          <w:lang w:val="en-US"/>
        </w:rPr>
        <w:t xml:space="preserve">In the Urban Scene </w:t>
      </w:r>
      <w:r w:rsidR="00BE674B" w:rsidRPr="00BB5020">
        <w:rPr>
          <w:b/>
          <w:lang w:val="en-US"/>
        </w:rPr>
        <w:t xml:space="preserve">: </w:t>
      </w:r>
      <w:r w:rsidRPr="00BB5020">
        <w:rPr>
          <w:b/>
          <w:lang w:val="en-US"/>
        </w:rPr>
        <w:t xml:space="preserve"> </w:t>
      </w:r>
      <w:r w:rsidR="003F58E3" w:rsidRPr="00BB5020">
        <w:rPr>
          <w:b/>
          <w:lang w:val="en-US"/>
        </w:rPr>
        <w:t>Determinism</w:t>
      </w:r>
      <w:r w:rsidRPr="00BB5020">
        <w:rPr>
          <w:b/>
          <w:lang w:val="en-US"/>
        </w:rPr>
        <w:t xml:space="preserve">, </w:t>
      </w:r>
      <w:r w:rsidR="003F58E3" w:rsidRPr="00BB5020">
        <w:rPr>
          <w:b/>
          <w:lang w:val="en-US"/>
        </w:rPr>
        <w:t>Behaviorism</w:t>
      </w:r>
      <w:r w:rsidRPr="00BB5020">
        <w:rPr>
          <w:b/>
          <w:lang w:val="en-US"/>
        </w:rPr>
        <w:t xml:space="preserve">, </w:t>
      </w:r>
      <w:r w:rsidR="003F58E3" w:rsidRPr="00BB5020">
        <w:rPr>
          <w:b/>
          <w:lang w:val="en-US"/>
        </w:rPr>
        <w:t>Empiricism</w:t>
      </w:r>
      <w:r w:rsidRPr="00BB5020">
        <w:rPr>
          <w:b/>
          <w:lang w:val="en-US"/>
        </w:rPr>
        <w:t>.</w:t>
      </w:r>
    </w:p>
    <w:p w14:paraId="08AA84FF" w14:textId="3F9F4F2E" w:rsidR="003F58E3" w:rsidRPr="00BB5020" w:rsidRDefault="00832C94" w:rsidP="00E246AD">
      <w:pPr>
        <w:spacing w:line="240" w:lineRule="exact"/>
        <w:rPr>
          <w:b/>
          <w:lang w:val="en-US"/>
        </w:rPr>
      </w:pPr>
      <w:r w:rsidRPr="00BB5020">
        <w:rPr>
          <w:lang w:val="en-US"/>
        </w:rPr>
        <w:t xml:space="preserve">      </w:t>
      </w:r>
      <w:r w:rsidR="005E71BF" w:rsidRPr="00BB5020">
        <w:rPr>
          <w:lang w:val="en-US"/>
        </w:rPr>
        <w:t>R</w:t>
      </w:r>
      <w:r w:rsidR="001545BA" w:rsidRPr="00BB5020">
        <w:rPr>
          <w:lang w:val="en-US"/>
        </w:rPr>
        <w:t xml:space="preserve">eferring to </w:t>
      </w:r>
      <w:r w:rsidR="00B32D6C" w:rsidRPr="00BB5020">
        <w:rPr>
          <w:lang w:val="en-US"/>
        </w:rPr>
        <w:t xml:space="preserve">several </w:t>
      </w:r>
      <w:r w:rsidR="001545BA" w:rsidRPr="00BB5020">
        <w:rPr>
          <w:lang w:val="en-US"/>
        </w:rPr>
        <w:t>scholars,</w:t>
      </w:r>
      <w:r w:rsidR="003F58E3" w:rsidRPr="00BB5020">
        <w:rPr>
          <w:lang w:val="en-US"/>
        </w:rPr>
        <w:t xml:space="preserve"> </w:t>
      </w:r>
      <w:r w:rsidR="005E71BF" w:rsidRPr="00BB5020">
        <w:rPr>
          <w:lang w:val="en-US"/>
        </w:rPr>
        <w:t xml:space="preserve">Işıkpınar </w:t>
      </w:r>
      <w:r w:rsidR="003F58E3" w:rsidRPr="00BB5020">
        <w:rPr>
          <w:lang w:val="en-US"/>
        </w:rPr>
        <w:t xml:space="preserve">argues that three main issues have been responsible for the unsuccessful urban environments so far as social sciences and urban planning and design are concerned: </w:t>
      </w:r>
      <w:r w:rsidR="003F58E3" w:rsidRPr="00BB5020">
        <w:rPr>
          <w:b/>
          <w:lang w:val="en-US"/>
        </w:rPr>
        <w:t xml:space="preserve">determinism, behaviorism, empiricism. </w:t>
      </w:r>
      <w:r w:rsidR="003F58E3" w:rsidRPr="00BB5020">
        <w:rPr>
          <w:lang w:val="en-US"/>
        </w:rPr>
        <w:t xml:space="preserve">(Işıkpınar, </w:t>
      </w:r>
      <w:r w:rsidR="007E4C1B" w:rsidRPr="00BB5020">
        <w:rPr>
          <w:lang w:val="en-US"/>
        </w:rPr>
        <w:t>1999</w:t>
      </w:r>
      <w:r w:rsidR="00113964" w:rsidRPr="00BB5020">
        <w:rPr>
          <w:lang w:val="en-US"/>
        </w:rPr>
        <w:t>)</w:t>
      </w:r>
    </w:p>
    <w:p w14:paraId="510D8986" w14:textId="5FA4848B" w:rsidR="00997452" w:rsidRPr="00BB5020" w:rsidRDefault="003F58E3" w:rsidP="005E71BF">
      <w:pPr>
        <w:pStyle w:val="NoSpacing"/>
        <w:spacing w:line="240" w:lineRule="exact"/>
        <w:ind w:firstLine="284"/>
        <w:rPr>
          <w:lang w:val="en-US"/>
        </w:rPr>
      </w:pPr>
      <w:r w:rsidRPr="00BB5020">
        <w:rPr>
          <w:lang w:val="en-US"/>
        </w:rPr>
        <w:t xml:space="preserve">The </w:t>
      </w:r>
      <w:r w:rsidR="001545BA" w:rsidRPr="00BB5020">
        <w:rPr>
          <w:lang w:val="en-US"/>
        </w:rPr>
        <w:t xml:space="preserve">assertion here is that classical </w:t>
      </w:r>
      <w:r w:rsidRPr="00BB5020">
        <w:rPr>
          <w:lang w:val="en-US"/>
        </w:rPr>
        <w:t xml:space="preserve">approaches to social sciences have been basically </w:t>
      </w:r>
      <w:r w:rsidRPr="00BB5020">
        <w:rPr>
          <w:b/>
          <w:lang w:val="en-US"/>
        </w:rPr>
        <w:t>deterministic</w:t>
      </w:r>
      <w:r w:rsidRPr="00BB5020">
        <w:rPr>
          <w:lang w:val="en-US"/>
        </w:rPr>
        <w:t xml:space="preserve"> in parallel </w:t>
      </w:r>
      <w:r w:rsidR="001545BA" w:rsidRPr="00BB5020">
        <w:rPr>
          <w:lang w:val="en-US"/>
        </w:rPr>
        <w:t xml:space="preserve">with the </w:t>
      </w:r>
      <w:r w:rsidRPr="00BB5020">
        <w:rPr>
          <w:lang w:val="en-US"/>
        </w:rPr>
        <w:t xml:space="preserve">Newtonian </w:t>
      </w:r>
      <w:r w:rsidR="001545BA" w:rsidRPr="00BB5020">
        <w:rPr>
          <w:lang w:val="en-US"/>
        </w:rPr>
        <w:t>P</w:t>
      </w:r>
      <w:r w:rsidRPr="00BB5020">
        <w:rPr>
          <w:lang w:val="en-US"/>
        </w:rPr>
        <w:t>rinciple of cause and effect</w:t>
      </w:r>
      <w:r w:rsidR="001545BA" w:rsidRPr="00BB5020">
        <w:rPr>
          <w:lang w:val="en-US"/>
        </w:rPr>
        <w:t xml:space="preserve"> and </w:t>
      </w:r>
      <w:r w:rsidRPr="00BB5020">
        <w:rPr>
          <w:lang w:val="en-US"/>
        </w:rPr>
        <w:t>can cope only with socio-cultural ‘mass’ events.  In this context in parallel with the principles of Quantum Physics</w:t>
      </w:r>
      <w:r w:rsidR="00DF0618" w:rsidRPr="00BB5020">
        <w:rPr>
          <w:lang w:val="en-US"/>
        </w:rPr>
        <w:t xml:space="preserve"> </w:t>
      </w:r>
      <w:r w:rsidR="001545BA" w:rsidRPr="00BB5020">
        <w:rPr>
          <w:lang w:val="en-US"/>
        </w:rPr>
        <w:t>has made it clear that</w:t>
      </w:r>
      <w:r w:rsidRPr="00BB5020">
        <w:rPr>
          <w:lang w:val="en-US"/>
        </w:rPr>
        <w:t xml:space="preserve"> indeterminist approaches are under consideration as socio-cultural events cannot be dealt with in this manner</w:t>
      </w:r>
      <w:r w:rsidR="001545BA" w:rsidRPr="00BB5020">
        <w:rPr>
          <w:lang w:val="en-US"/>
        </w:rPr>
        <w:t xml:space="preserve"> because social events do not repeat</w:t>
      </w:r>
      <w:r w:rsidR="00A3112A" w:rsidRPr="00BB5020">
        <w:rPr>
          <w:lang w:val="en-US"/>
        </w:rPr>
        <w:t xml:space="preserve"> themselves</w:t>
      </w:r>
      <w:r w:rsidR="001545BA" w:rsidRPr="00BB5020">
        <w:rPr>
          <w:lang w:val="en-US"/>
        </w:rPr>
        <w:t xml:space="preserve"> in exactly the same form</w:t>
      </w:r>
      <w:r w:rsidR="00A3112A" w:rsidRPr="00BB5020">
        <w:rPr>
          <w:lang w:val="en-US"/>
        </w:rPr>
        <w:t>, therefo</w:t>
      </w:r>
      <w:r w:rsidR="00997E3A" w:rsidRPr="00BB5020">
        <w:rPr>
          <w:lang w:val="en-US"/>
        </w:rPr>
        <w:t>r</w:t>
      </w:r>
      <w:r w:rsidR="00A3112A" w:rsidRPr="00BB5020">
        <w:rPr>
          <w:lang w:val="en-US"/>
        </w:rPr>
        <w:t>e cannot stand on rigid theories</w:t>
      </w:r>
      <w:r w:rsidR="00064ABF" w:rsidRPr="00BB5020">
        <w:rPr>
          <w:lang w:val="en-US"/>
        </w:rPr>
        <w:t xml:space="preserve">.  </w:t>
      </w:r>
      <w:r w:rsidRPr="00BB5020">
        <w:rPr>
          <w:lang w:val="en-US"/>
        </w:rPr>
        <w:t>A third sphere of socio-cultural systems is governed by immanent orientation laws</w:t>
      </w:r>
      <w:r w:rsidR="00A3112A" w:rsidRPr="00BB5020">
        <w:rPr>
          <w:lang w:val="en-US"/>
        </w:rPr>
        <w:t xml:space="preserve"> and cannot be explained by either of these laws, they are </w:t>
      </w:r>
      <w:r w:rsidR="00595886" w:rsidRPr="00BB5020">
        <w:rPr>
          <w:lang w:val="en-US"/>
        </w:rPr>
        <w:t xml:space="preserve">essentially inlaid. </w:t>
      </w:r>
    </w:p>
    <w:p w14:paraId="60142C0E" w14:textId="1C9D764E" w:rsidR="00997452" w:rsidRPr="00BB5020" w:rsidRDefault="00784371" w:rsidP="005E71BF">
      <w:pPr>
        <w:pStyle w:val="NoSpacing"/>
        <w:spacing w:line="240" w:lineRule="exact"/>
        <w:ind w:firstLine="284"/>
        <w:rPr>
          <w:lang w:val="en-US"/>
        </w:rPr>
      </w:pPr>
      <w:r w:rsidRPr="00BB5020">
        <w:rPr>
          <w:lang w:val="en-US"/>
        </w:rPr>
        <w:t xml:space="preserve"> </w:t>
      </w:r>
      <w:r w:rsidR="003F58E3" w:rsidRPr="00BB5020">
        <w:rPr>
          <w:lang w:val="en-US"/>
        </w:rPr>
        <w:t xml:space="preserve">A second issue is that classical approaches in social sciences as well as in planning and design professions have been relying on </w:t>
      </w:r>
      <w:r w:rsidR="00595886" w:rsidRPr="00BB5020">
        <w:rPr>
          <w:lang w:val="en-US"/>
        </w:rPr>
        <w:t>‘</w:t>
      </w:r>
      <w:r w:rsidR="003F58E3" w:rsidRPr="00BB5020">
        <w:rPr>
          <w:lang w:val="en-US"/>
        </w:rPr>
        <w:t>behavioris</w:t>
      </w:r>
      <w:r w:rsidR="00595886" w:rsidRPr="00BB5020">
        <w:rPr>
          <w:lang w:val="en-US"/>
        </w:rPr>
        <w:t>t’</w:t>
      </w:r>
      <w:r w:rsidR="003F58E3" w:rsidRPr="00BB5020">
        <w:rPr>
          <w:lang w:val="en-US"/>
        </w:rPr>
        <w:t xml:space="preserve"> approaches which are deterministic in the sense that they rely on observation and demography. To cope with the complex crisis in cities, approaches to study the latent mental processes are present as the cognitive approach, which studies the latent mental processes, and favored </w:t>
      </w:r>
      <w:r w:rsidR="00595886" w:rsidRPr="00BB5020">
        <w:rPr>
          <w:lang w:val="en-US"/>
        </w:rPr>
        <w:t xml:space="preserve">highly </w:t>
      </w:r>
      <w:r w:rsidR="003F58E3" w:rsidRPr="00BB5020">
        <w:rPr>
          <w:lang w:val="en-US"/>
        </w:rPr>
        <w:t>by psychologists as well as sociologists.</w:t>
      </w:r>
    </w:p>
    <w:p w14:paraId="32CB5B8D" w14:textId="0B78A9FC" w:rsidR="00064ABF" w:rsidRPr="00BB5020" w:rsidRDefault="003F58E3" w:rsidP="005E71BF">
      <w:pPr>
        <w:pStyle w:val="NoSpacing"/>
        <w:spacing w:line="240" w:lineRule="exact"/>
        <w:ind w:firstLine="284"/>
        <w:rPr>
          <w:b/>
          <w:lang w:val="en-US"/>
        </w:rPr>
      </w:pPr>
      <w:r w:rsidRPr="00BB5020">
        <w:rPr>
          <w:lang w:val="en-US"/>
        </w:rPr>
        <w:t xml:space="preserve">A third issue concerns </w:t>
      </w:r>
      <w:r w:rsidR="00595886" w:rsidRPr="00BB5020">
        <w:rPr>
          <w:lang w:val="en-US"/>
        </w:rPr>
        <w:t>‘</w:t>
      </w:r>
      <w:r w:rsidRPr="00BB5020">
        <w:rPr>
          <w:lang w:val="en-US"/>
        </w:rPr>
        <w:t>experimentation and theory building</w:t>
      </w:r>
      <w:r w:rsidR="00595886" w:rsidRPr="00BB5020">
        <w:rPr>
          <w:lang w:val="en-US"/>
        </w:rPr>
        <w:t>’</w:t>
      </w:r>
      <w:r w:rsidRPr="00BB5020">
        <w:rPr>
          <w:lang w:val="en-US"/>
        </w:rPr>
        <w:t xml:space="preserve"> in social sciences</w:t>
      </w:r>
      <w:r w:rsidR="007E4C1B" w:rsidRPr="00BB5020">
        <w:rPr>
          <w:lang w:val="en-US"/>
        </w:rPr>
        <w:t xml:space="preserve"> </w:t>
      </w:r>
      <w:r w:rsidR="00210D3A" w:rsidRPr="00BB5020">
        <w:rPr>
          <w:lang w:val="en-US"/>
        </w:rPr>
        <w:t xml:space="preserve">also </w:t>
      </w:r>
      <w:r w:rsidR="00595886" w:rsidRPr="00BB5020">
        <w:rPr>
          <w:lang w:val="en-US"/>
        </w:rPr>
        <w:t>based on determinism</w:t>
      </w:r>
      <w:r w:rsidR="00210D3A" w:rsidRPr="00BB5020">
        <w:rPr>
          <w:lang w:val="en-US"/>
        </w:rPr>
        <w:t>.   N</w:t>
      </w:r>
      <w:r w:rsidR="00A63B21" w:rsidRPr="00BB5020">
        <w:rPr>
          <w:lang w:val="en-US"/>
        </w:rPr>
        <w:t xml:space="preserve">ature </w:t>
      </w:r>
      <w:r w:rsidRPr="00BB5020">
        <w:rPr>
          <w:lang w:val="en-US"/>
        </w:rPr>
        <w:t>has its regularly repeating events, instead social events never repeat themselves in exactly the same manner</w:t>
      </w:r>
      <w:r w:rsidR="00595886" w:rsidRPr="00BB5020">
        <w:rPr>
          <w:lang w:val="en-US"/>
        </w:rPr>
        <w:t xml:space="preserve"> as </w:t>
      </w:r>
      <w:r w:rsidR="00210D3A" w:rsidRPr="00BB5020">
        <w:rPr>
          <w:lang w:val="en-US"/>
        </w:rPr>
        <w:t>asserted</w:t>
      </w:r>
      <w:r w:rsidR="00595886" w:rsidRPr="00BB5020">
        <w:rPr>
          <w:lang w:val="en-US"/>
        </w:rPr>
        <w:t xml:space="preserve"> above</w:t>
      </w:r>
      <w:r w:rsidRPr="00BB5020">
        <w:rPr>
          <w:lang w:val="en-US"/>
        </w:rPr>
        <w:t>.</w:t>
      </w:r>
      <w:r w:rsidR="00A63B21" w:rsidRPr="00BB5020">
        <w:rPr>
          <w:lang w:val="en-US"/>
        </w:rPr>
        <w:t xml:space="preserve">  </w:t>
      </w:r>
      <w:r w:rsidRPr="00BB5020">
        <w:rPr>
          <w:lang w:val="en-US"/>
        </w:rPr>
        <w:t>Consequently</w:t>
      </w:r>
      <w:r w:rsidR="000D7F67" w:rsidRPr="00BB5020">
        <w:rPr>
          <w:lang w:val="en-US"/>
        </w:rPr>
        <w:t xml:space="preserve"> </w:t>
      </w:r>
      <w:r w:rsidRPr="00BB5020">
        <w:rPr>
          <w:lang w:val="en-US"/>
        </w:rPr>
        <w:t xml:space="preserve"> as it is not possible to generalize through the observation of repeating events, experimentation does not yield data on which sound theories and approaches</w:t>
      </w:r>
      <w:r w:rsidR="00784371" w:rsidRPr="00BB5020">
        <w:rPr>
          <w:lang w:val="en-US"/>
        </w:rPr>
        <w:t xml:space="preserve"> can be established.</w:t>
      </w:r>
      <w:r w:rsidR="00064ABF" w:rsidRPr="00BB5020">
        <w:rPr>
          <w:b/>
          <w:lang w:val="en-US"/>
        </w:rPr>
        <w:t xml:space="preserve"> </w:t>
      </w:r>
    </w:p>
    <w:p w14:paraId="3442E54D" w14:textId="68FF84AE" w:rsidR="00595886" w:rsidRPr="00BB5020" w:rsidRDefault="00064ABF" w:rsidP="005E71BF">
      <w:pPr>
        <w:pStyle w:val="NoSpacing"/>
        <w:spacing w:line="240" w:lineRule="exact"/>
        <w:ind w:firstLine="284"/>
        <w:rPr>
          <w:lang w:val="en-US"/>
        </w:rPr>
      </w:pPr>
      <w:r w:rsidRPr="00BB5020">
        <w:rPr>
          <w:lang w:val="en-US"/>
        </w:rPr>
        <w:t>Following the long staking dominance of determinism t</w:t>
      </w:r>
      <w:r w:rsidR="00595886" w:rsidRPr="00BB5020">
        <w:rPr>
          <w:lang w:val="en-US"/>
        </w:rPr>
        <w:t>he trends in the transition of the  urban ha</w:t>
      </w:r>
      <w:r w:rsidRPr="00BB5020">
        <w:rPr>
          <w:lang w:val="en-US"/>
        </w:rPr>
        <w:t>ve</w:t>
      </w:r>
      <w:r w:rsidR="00595886" w:rsidRPr="00BB5020">
        <w:rPr>
          <w:lang w:val="en-US"/>
        </w:rPr>
        <w:t xml:space="preserve"> been threefold</w:t>
      </w:r>
      <w:r w:rsidR="00997452" w:rsidRPr="00BB5020">
        <w:rPr>
          <w:lang w:val="en-US"/>
        </w:rPr>
        <w:t xml:space="preserve"> in sequence.</w:t>
      </w:r>
      <w:r w:rsidR="00595886" w:rsidRPr="00BB5020">
        <w:rPr>
          <w:lang w:val="en-US"/>
        </w:rPr>
        <w:t>.  Environmental determinism had been the view that the physical environment determines human behavior.</w:t>
      </w:r>
      <w:r w:rsidR="00210D3A" w:rsidRPr="00BB5020">
        <w:rPr>
          <w:lang w:val="en-US"/>
        </w:rPr>
        <w:t xml:space="preserve"> Later ‘Possibilism’ has become</w:t>
      </w:r>
      <w:r w:rsidR="00595886" w:rsidRPr="00BB5020">
        <w:rPr>
          <w:lang w:val="en-US"/>
        </w:rPr>
        <w:t xml:space="preserve"> the dominant view that the physical environment provides possibilities and con</w:t>
      </w:r>
      <w:r w:rsidRPr="00BB5020">
        <w:rPr>
          <w:lang w:val="en-US"/>
        </w:rPr>
        <w:t>st</w:t>
      </w:r>
      <w:r w:rsidR="00595886" w:rsidRPr="00BB5020">
        <w:rPr>
          <w:lang w:val="en-US"/>
        </w:rPr>
        <w:t>raints wh</w:t>
      </w:r>
      <w:r w:rsidRPr="00BB5020">
        <w:rPr>
          <w:lang w:val="en-US"/>
        </w:rPr>
        <w:t>i</w:t>
      </w:r>
      <w:r w:rsidR="00595886" w:rsidRPr="00BB5020">
        <w:rPr>
          <w:lang w:val="en-US"/>
        </w:rPr>
        <w:t>ch people make choices on other, mainly, cultural criteria. ‘Probab</w:t>
      </w:r>
      <w:r w:rsidRPr="00BB5020">
        <w:rPr>
          <w:lang w:val="en-US"/>
        </w:rPr>
        <w:t>i</w:t>
      </w:r>
      <w:r w:rsidR="007E4C1B" w:rsidRPr="00BB5020">
        <w:rPr>
          <w:lang w:val="en-US"/>
        </w:rPr>
        <w:t xml:space="preserve">lism’ </w:t>
      </w:r>
      <w:r w:rsidR="00210D3A" w:rsidRPr="00BB5020">
        <w:rPr>
          <w:lang w:val="en-US"/>
        </w:rPr>
        <w:t xml:space="preserve">has been </w:t>
      </w:r>
      <w:r w:rsidR="00595886" w:rsidRPr="00BB5020">
        <w:rPr>
          <w:lang w:val="en-US"/>
        </w:rPr>
        <w:t>the current view</w:t>
      </w:r>
      <w:r w:rsidR="00392A6F" w:rsidRPr="00BB5020">
        <w:rPr>
          <w:lang w:val="en-US"/>
        </w:rPr>
        <w:t xml:space="preserve"> starting in the 90’S</w:t>
      </w:r>
      <w:r w:rsidR="00595886" w:rsidRPr="00BB5020">
        <w:rPr>
          <w:lang w:val="en-US"/>
        </w:rPr>
        <w:t xml:space="preserve"> that the physical environment does, in fact, provide possibilities for choice and is not determining, but that some choices are more probable than others in given physical settings. (Rapoport, 1990)   </w:t>
      </w:r>
    </w:p>
    <w:p w14:paraId="0221A043" w14:textId="77777777" w:rsidR="00595886" w:rsidRPr="00BB5020" w:rsidRDefault="00595886" w:rsidP="00E467CC">
      <w:pPr>
        <w:pStyle w:val="NoSpacing"/>
        <w:rPr>
          <w:lang w:val="en-US"/>
        </w:rPr>
      </w:pPr>
    </w:p>
    <w:p w14:paraId="6418AF2D" w14:textId="4638F15C" w:rsidR="005E71BF" w:rsidRPr="00BB5020" w:rsidRDefault="005E71BF" w:rsidP="00E467CC">
      <w:pPr>
        <w:pStyle w:val="NoSpacing"/>
        <w:rPr>
          <w:b/>
          <w:lang w:val="en-US"/>
        </w:rPr>
      </w:pPr>
      <w:r w:rsidRPr="00BB5020">
        <w:rPr>
          <w:b/>
          <w:lang w:val="en-US"/>
        </w:rPr>
        <w:t>THE SUBJECTIVE AND THE OBJECTIVE IN THE URBAN</w:t>
      </w:r>
    </w:p>
    <w:p w14:paraId="07D2E0B4" w14:textId="4D984543" w:rsidR="00E467CC" w:rsidRPr="00BB5020" w:rsidRDefault="00AF7F65" w:rsidP="005E71BF">
      <w:pPr>
        <w:pStyle w:val="NoSpacing"/>
        <w:spacing w:line="240" w:lineRule="exact"/>
        <w:ind w:firstLine="284"/>
        <w:rPr>
          <w:lang w:val="en-US"/>
        </w:rPr>
      </w:pPr>
      <w:r w:rsidRPr="00BB5020">
        <w:rPr>
          <w:lang w:val="en-US"/>
        </w:rPr>
        <w:t>I</w:t>
      </w:r>
      <w:r w:rsidR="00A63B21" w:rsidRPr="00BB5020">
        <w:rPr>
          <w:lang w:val="en-US"/>
        </w:rPr>
        <w:t>nteractions in the</w:t>
      </w:r>
      <w:r w:rsidR="008016EA" w:rsidRPr="00BB5020">
        <w:rPr>
          <w:lang w:val="en-US"/>
        </w:rPr>
        <w:t xml:space="preserve"> urban scene  occur in two spheres :  environmental and human.  The environmental sphere is an interplay of the natural and the built environments where phenomena are dependent on objective    laws of determinism  basically.   The human sphere </w:t>
      </w:r>
      <w:r w:rsidR="008016EA" w:rsidRPr="00BB5020">
        <w:rPr>
          <w:lang w:val="en-US"/>
        </w:rPr>
        <w:lastRenderedPageBreak/>
        <w:t>however   is governed by the</w:t>
      </w:r>
      <w:r w:rsidR="00E20901" w:rsidRPr="00BB5020">
        <w:rPr>
          <w:lang w:val="en-US"/>
        </w:rPr>
        <w:t xml:space="preserve"> </w:t>
      </w:r>
      <w:r w:rsidR="00392A6F" w:rsidRPr="00BB5020">
        <w:rPr>
          <w:lang w:val="en-US"/>
        </w:rPr>
        <w:t>objective</w:t>
      </w:r>
      <w:r w:rsidR="008016EA" w:rsidRPr="00BB5020">
        <w:rPr>
          <w:lang w:val="en-US"/>
        </w:rPr>
        <w:t xml:space="preserve"> laws of determinism, subjective laws of  indeterminism and  immanent orientation.</w:t>
      </w:r>
    </w:p>
    <w:p w14:paraId="4D9402AA" w14:textId="71581031" w:rsidR="00E467CC" w:rsidRPr="00BB5020" w:rsidRDefault="008016EA" w:rsidP="005E71BF">
      <w:pPr>
        <w:pStyle w:val="NoSpacing"/>
        <w:spacing w:line="240" w:lineRule="exact"/>
        <w:ind w:firstLine="284"/>
        <w:rPr>
          <w:lang w:val="en-US"/>
        </w:rPr>
      </w:pPr>
      <w:r w:rsidRPr="00BB5020">
        <w:rPr>
          <w:lang w:val="en-US"/>
        </w:rPr>
        <w:t xml:space="preserve">The arguments on the subjective and/or the objective roots back to the 19th Century when the French philosopher Auguste Comte had put forth  the </w:t>
      </w:r>
      <w:hyperlink r:id="rId13" w:tooltip="Doctrine" w:history="1">
        <w:r w:rsidR="00392A6F" w:rsidRPr="00BB5020">
          <w:rPr>
            <w:rStyle w:val="Hyperlink"/>
            <w:color w:val="auto"/>
            <w:u w:val="none"/>
            <w:lang w:val="en-US"/>
          </w:rPr>
          <w:t>Doctrine</w:t>
        </w:r>
      </w:hyperlink>
      <w:r w:rsidR="00392A6F" w:rsidRPr="00BB5020">
        <w:rPr>
          <w:lang w:val="en-US"/>
        </w:rPr>
        <w:t xml:space="preserve"> of </w:t>
      </w:r>
      <w:hyperlink r:id="rId14" w:tooltip="Positivism" w:history="1">
        <w:r w:rsidR="00392A6F" w:rsidRPr="00BB5020">
          <w:rPr>
            <w:rStyle w:val="Hyperlink"/>
            <w:color w:val="auto"/>
            <w:u w:val="none"/>
            <w:lang w:val="en-US"/>
          </w:rPr>
          <w:t>Positivism</w:t>
        </w:r>
      </w:hyperlink>
      <w:r w:rsidR="00392A6F" w:rsidRPr="00BB5020">
        <w:rPr>
          <w:lang w:val="en-US"/>
        </w:rPr>
        <w:t>.</w:t>
      </w:r>
      <w:r w:rsidR="000956AA" w:rsidRPr="00BB5020">
        <w:rPr>
          <w:lang w:val="en-US"/>
        </w:rPr>
        <w:t xml:space="preserve"> (Hewet,  2008). </w:t>
      </w:r>
      <w:r w:rsidR="00392A6F" w:rsidRPr="00BB5020">
        <w:rPr>
          <w:lang w:val="en-US"/>
        </w:rPr>
        <w:t xml:space="preserve">Positivism appropriates </w:t>
      </w:r>
      <w:r w:rsidRPr="00BB5020">
        <w:rPr>
          <w:lang w:val="en-US"/>
        </w:rPr>
        <w:t>the idea that the phenomen</w:t>
      </w:r>
      <w:r w:rsidR="00E20901" w:rsidRPr="00BB5020">
        <w:rPr>
          <w:lang w:val="en-US"/>
        </w:rPr>
        <w:t>a dominant in</w:t>
      </w:r>
      <w:r w:rsidR="00392A6F" w:rsidRPr="00BB5020">
        <w:rPr>
          <w:lang w:val="en-US"/>
        </w:rPr>
        <w:t xml:space="preserve"> the</w:t>
      </w:r>
      <w:r w:rsidR="00E20901" w:rsidRPr="00BB5020">
        <w:rPr>
          <w:lang w:val="en-US"/>
        </w:rPr>
        <w:t xml:space="preserve"> urban environment</w:t>
      </w:r>
      <w:r w:rsidR="000956AA" w:rsidRPr="00BB5020">
        <w:rPr>
          <w:lang w:val="en-US"/>
        </w:rPr>
        <w:t xml:space="preserve"> </w:t>
      </w:r>
      <w:r w:rsidR="00E20901" w:rsidRPr="00BB5020">
        <w:rPr>
          <w:lang w:val="en-US"/>
        </w:rPr>
        <w:t xml:space="preserve"> </w:t>
      </w:r>
      <w:r w:rsidRPr="00BB5020">
        <w:rPr>
          <w:lang w:val="en-US"/>
        </w:rPr>
        <w:t xml:space="preserve"> </w:t>
      </w:r>
      <w:r w:rsidR="00E20901" w:rsidRPr="00BB5020">
        <w:rPr>
          <w:lang w:val="en-US"/>
        </w:rPr>
        <w:t>rely on</w:t>
      </w:r>
      <w:r w:rsidRPr="00BB5020">
        <w:rPr>
          <w:lang w:val="en-US"/>
        </w:rPr>
        <w:t xml:space="preserve">   experimental and observed realities.</w:t>
      </w:r>
      <w:r w:rsidR="00E20901" w:rsidRPr="00BB5020">
        <w:rPr>
          <w:lang w:val="en-US"/>
        </w:rPr>
        <w:t xml:space="preserve">  </w:t>
      </w:r>
      <w:r w:rsidR="00392A6F" w:rsidRPr="00BB5020">
        <w:rPr>
          <w:lang w:val="en-US"/>
        </w:rPr>
        <w:t xml:space="preserve">Positivism </w:t>
      </w:r>
      <w:r w:rsidRPr="00BB5020">
        <w:rPr>
          <w:lang w:val="en-US"/>
        </w:rPr>
        <w:t xml:space="preserve">gets it background to the Age of Reason, or simply the Enlightenment thinkers in Britain, in France and throughout Europe questioned traditional authority and embraced the notion that humanity could be improved through rational change. </w:t>
      </w:r>
      <w:r w:rsidR="006D72BA" w:rsidRPr="00BB5020">
        <w:rPr>
          <w:lang w:val="en-US"/>
        </w:rPr>
        <w:t>(H</w:t>
      </w:r>
      <w:r w:rsidR="0045018A" w:rsidRPr="00BB5020">
        <w:rPr>
          <w:lang w:val="en-US"/>
        </w:rPr>
        <w:t>istory</w:t>
      </w:r>
      <w:r w:rsidR="006D72BA" w:rsidRPr="00BB5020">
        <w:rPr>
          <w:lang w:val="en-US"/>
        </w:rPr>
        <w:t xml:space="preserve">, 2015) </w:t>
      </w:r>
      <w:r w:rsidRPr="00BB5020">
        <w:rPr>
          <w:lang w:val="en-US"/>
        </w:rPr>
        <w:t xml:space="preserve"> </w:t>
      </w:r>
      <w:r w:rsidR="004558BB" w:rsidRPr="00BB5020">
        <w:rPr>
          <w:lang w:val="en-US"/>
        </w:rPr>
        <w:t xml:space="preserve">This pattern of reasoning inhibited human will, autonomy and authenticity.  </w:t>
      </w:r>
      <w:r w:rsidRPr="00BB5020">
        <w:rPr>
          <w:lang w:val="en-US"/>
        </w:rPr>
        <w:t>Age of Reason is an era from the 1620</w:t>
      </w:r>
      <w:r w:rsidR="006D72BA" w:rsidRPr="00BB5020">
        <w:rPr>
          <w:lang w:val="en-US"/>
        </w:rPr>
        <w:t>’</w:t>
      </w:r>
      <w:r w:rsidRPr="00BB5020">
        <w:rPr>
          <w:lang w:val="en-US"/>
        </w:rPr>
        <w:t>s to the 1780</w:t>
      </w:r>
      <w:r w:rsidR="006D72BA" w:rsidRPr="00BB5020">
        <w:rPr>
          <w:lang w:val="en-US"/>
        </w:rPr>
        <w:t>’</w:t>
      </w:r>
      <w:r w:rsidRPr="00BB5020">
        <w:rPr>
          <w:lang w:val="en-US"/>
        </w:rPr>
        <w:t xml:space="preserve">s in which cultural and intellectual forces in Western Europe emphasized </w:t>
      </w:r>
      <w:hyperlink r:id="rId15" w:tooltip="Reason" w:history="1">
        <w:r w:rsidRPr="00BB5020">
          <w:rPr>
            <w:rStyle w:val="Hyperlink"/>
            <w:color w:val="auto"/>
            <w:u w:val="none"/>
            <w:lang w:val="en-US"/>
          </w:rPr>
          <w:t>reason</w:t>
        </w:r>
      </w:hyperlink>
      <w:r w:rsidRPr="00BB5020">
        <w:rPr>
          <w:lang w:val="en-US"/>
        </w:rPr>
        <w:t xml:space="preserve">, analysis, and individualism rather than traditional lines of authority.      </w:t>
      </w:r>
    </w:p>
    <w:p w14:paraId="12040E4F" w14:textId="19E11669" w:rsidR="00E90ED7" w:rsidRPr="00BB5020" w:rsidRDefault="00392A6F" w:rsidP="005E71BF">
      <w:pPr>
        <w:pStyle w:val="NoSpacing"/>
        <w:spacing w:line="240" w:lineRule="exact"/>
        <w:ind w:firstLine="284"/>
        <w:rPr>
          <w:lang w:val="en-US"/>
        </w:rPr>
      </w:pPr>
      <w:r w:rsidRPr="00BB5020">
        <w:rPr>
          <w:lang w:val="en-US"/>
        </w:rPr>
        <w:t>A</w:t>
      </w:r>
      <w:r w:rsidR="008016EA" w:rsidRPr="00BB5020">
        <w:rPr>
          <w:lang w:val="en-US"/>
        </w:rPr>
        <w:t>ppearing reactively</w:t>
      </w:r>
      <w:r w:rsidR="00A63B21" w:rsidRPr="00BB5020">
        <w:rPr>
          <w:lang w:val="en-US"/>
        </w:rPr>
        <w:t xml:space="preserve"> to positivism</w:t>
      </w:r>
      <w:r w:rsidR="008016EA" w:rsidRPr="00BB5020">
        <w:rPr>
          <w:lang w:val="en-US"/>
        </w:rPr>
        <w:t xml:space="preserve"> </w:t>
      </w:r>
      <w:r w:rsidR="000D7F67" w:rsidRPr="00BB5020">
        <w:rPr>
          <w:lang w:val="en-US"/>
        </w:rPr>
        <w:t>had been</w:t>
      </w:r>
      <w:r w:rsidR="0045018A" w:rsidRPr="00BB5020">
        <w:rPr>
          <w:lang w:val="en-US"/>
        </w:rPr>
        <w:t xml:space="preserve"> </w:t>
      </w:r>
      <w:r w:rsidR="008016EA" w:rsidRPr="00BB5020">
        <w:rPr>
          <w:lang w:val="en-US"/>
        </w:rPr>
        <w:t>Hermeneutics</w:t>
      </w:r>
      <w:r w:rsidR="00E20901" w:rsidRPr="00BB5020">
        <w:rPr>
          <w:lang w:val="en-US"/>
        </w:rPr>
        <w:t xml:space="preserve"> and   </w:t>
      </w:r>
      <w:r w:rsidR="008016EA" w:rsidRPr="00BB5020">
        <w:rPr>
          <w:lang w:val="en-US"/>
        </w:rPr>
        <w:t xml:space="preserve"> argues that humans and societies are real entities which create and share meaning and culture and therefore cannot be explained as objective physical  entities. The term hermeneutics covers both the first order art and the second order theory of understanding and interpretation of expressions. </w:t>
      </w:r>
      <w:r w:rsidR="006D72BA" w:rsidRPr="00BB5020">
        <w:rPr>
          <w:lang w:val="en-US"/>
        </w:rPr>
        <w:t>(</w:t>
      </w:r>
      <w:hyperlink r:id="rId16" w:history="1">
        <w:r w:rsidR="00B56F89" w:rsidRPr="00BB5020">
          <w:rPr>
            <w:rStyle w:val="Hyperlink"/>
            <w:color w:val="auto"/>
            <w:u w:val="none"/>
            <w:lang w:val="en-US"/>
          </w:rPr>
          <w:t>Stanford Encyclopedia of Philosophy</w:t>
        </w:r>
      </w:hyperlink>
      <w:r w:rsidR="00B56F89" w:rsidRPr="00BB5020">
        <w:rPr>
          <w:lang w:val="en-US"/>
        </w:rPr>
        <w:t>, 2005</w:t>
      </w:r>
      <w:r w:rsidR="006D72BA" w:rsidRPr="00BB5020">
        <w:rPr>
          <w:lang w:val="en-US"/>
        </w:rPr>
        <w:t xml:space="preserve">). </w:t>
      </w:r>
      <w:r w:rsidR="008016EA" w:rsidRPr="00BB5020">
        <w:rPr>
          <w:lang w:val="en-US"/>
        </w:rPr>
        <w:t xml:space="preserve"> Hermeneutics argues </w:t>
      </w:r>
      <w:r w:rsidR="00DB7728" w:rsidRPr="00BB5020">
        <w:rPr>
          <w:lang w:val="en-US"/>
        </w:rPr>
        <w:t>that</w:t>
      </w:r>
      <w:r w:rsidR="008016EA" w:rsidRPr="00BB5020">
        <w:rPr>
          <w:lang w:val="en-US"/>
        </w:rPr>
        <w:t xml:space="preserve"> humans and societies emerge as meaning and culture creating and sharing entities a</w:t>
      </w:r>
      <w:r w:rsidRPr="00BB5020">
        <w:rPr>
          <w:lang w:val="en-US"/>
        </w:rPr>
        <w:t>nd therefore cannot be examined</w:t>
      </w:r>
      <w:r w:rsidR="008016EA" w:rsidRPr="00BB5020">
        <w:rPr>
          <w:lang w:val="en-US"/>
        </w:rPr>
        <w:t xml:space="preserve"> as objects.  Natural sciences are dependent on explanations, social sciences are dependent on understanding. (Dilt</w:t>
      </w:r>
      <w:r w:rsidR="00BD792B" w:rsidRPr="00BB5020">
        <w:rPr>
          <w:lang w:val="en-US"/>
        </w:rPr>
        <w:t>h</w:t>
      </w:r>
      <w:r w:rsidR="008016EA" w:rsidRPr="00BB5020">
        <w:rPr>
          <w:lang w:val="en-US"/>
        </w:rPr>
        <w:t>ey,</w:t>
      </w:r>
      <w:r w:rsidR="00BD792B" w:rsidRPr="00BB5020">
        <w:rPr>
          <w:lang w:val="en-US"/>
        </w:rPr>
        <w:t xml:space="preserve"> 1883</w:t>
      </w:r>
      <w:r w:rsidR="008016EA" w:rsidRPr="00BB5020">
        <w:rPr>
          <w:lang w:val="en-US"/>
        </w:rPr>
        <w:t>)  Human actions emerge subjectively.</w:t>
      </w:r>
      <w:r w:rsidR="00B56F89" w:rsidRPr="00BB5020">
        <w:rPr>
          <w:lang w:val="en-US"/>
        </w:rPr>
        <w:t xml:space="preserve"> </w:t>
      </w:r>
      <w:r w:rsidR="00E90ED7" w:rsidRPr="00BB5020">
        <w:rPr>
          <w:lang w:val="en-US"/>
        </w:rPr>
        <w:t>”Sociology is a science which attempts the interpretive understanding of social action in order thereby to arrive at a causal explanation of its course and effects. In “action” is included all human behavior when and insofar as the acting individual attaches a subjective meaning to it.” (Weber, 1999</w:t>
      </w:r>
      <w:r w:rsidRPr="00BB5020">
        <w:rPr>
          <w:lang w:val="en-US"/>
        </w:rPr>
        <w:t>)</w:t>
      </w:r>
      <w:r w:rsidR="00E90ED7" w:rsidRPr="00BB5020">
        <w:rPr>
          <w:lang w:val="en-US"/>
        </w:rPr>
        <w:t xml:space="preserve"> </w:t>
      </w:r>
    </w:p>
    <w:p w14:paraId="057720C0" w14:textId="4C9B3D1D" w:rsidR="00D355F8" w:rsidRPr="00BB5020" w:rsidRDefault="00DB7728" w:rsidP="005E71BF">
      <w:pPr>
        <w:pStyle w:val="NoSpacing"/>
        <w:spacing w:line="240" w:lineRule="exact"/>
        <w:ind w:firstLine="284"/>
        <w:rPr>
          <w:lang w:val="en-US"/>
        </w:rPr>
      </w:pPr>
      <w:r w:rsidRPr="00BB5020">
        <w:rPr>
          <w:lang w:val="en-US"/>
        </w:rPr>
        <w:t xml:space="preserve"> </w:t>
      </w:r>
      <w:r w:rsidR="00D355F8" w:rsidRPr="00BB5020">
        <w:rPr>
          <w:lang w:val="en-US"/>
        </w:rPr>
        <w:t>In the 20th Century Feyerband comes up with the assertion that there cannot be a ’Universal Method’, in case of requirement scientific principles should be violated, science should be excluded. (</w:t>
      </w:r>
      <w:r w:rsidR="00B6786E" w:rsidRPr="00BB5020">
        <w:rPr>
          <w:lang w:val="en-US"/>
        </w:rPr>
        <w:t>F</w:t>
      </w:r>
      <w:r w:rsidR="00D355F8" w:rsidRPr="00BB5020">
        <w:rPr>
          <w:lang w:val="en-US"/>
        </w:rPr>
        <w:t>eyer</w:t>
      </w:r>
      <w:r w:rsidR="00BD792B" w:rsidRPr="00BB5020">
        <w:rPr>
          <w:lang w:val="en-US"/>
        </w:rPr>
        <w:t>a</w:t>
      </w:r>
      <w:r w:rsidR="00D355F8" w:rsidRPr="00BB5020">
        <w:rPr>
          <w:lang w:val="en-US"/>
        </w:rPr>
        <w:t>b</w:t>
      </w:r>
      <w:r w:rsidR="00BD792B" w:rsidRPr="00BB5020">
        <w:rPr>
          <w:lang w:val="en-US"/>
        </w:rPr>
        <w:t>e</w:t>
      </w:r>
      <w:r w:rsidR="00D355F8" w:rsidRPr="00BB5020">
        <w:rPr>
          <w:lang w:val="en-US"/>
        </w:rPr>
        <w:t xml:space="preserve">nd, </w:t>
      </w:r>
      <w:r w:rsidR="006D72BA" w:rsidRPr="00BB5020">
        <w:rPr>
          <w:lang w:val="en-US"/>
        </w:rPr>
        <w:t>1883</w:t>
      </w:r>
      <w:r w:rsidR="00B6786E" w:rsidRPr="00BB5020">
        <w:rPr>
          <w:lang w:val="en-US"/>
        </w:rPr>
        <w:t>)</w:t>
      </w:r>
    </w:p>
    <w:p w14:paraId="50DE6808" w14:textId="5EEF1B9B" w:rsidR="00F43346" w:rsidRPr="00BB5020" w:rsidRDefault="00A45ABD" w:rsidP="005E71BF">
      <w:pPr>
        <w:pStyle w:val="NoSpacing"/>
        <w:spacing w:line="240" w:lineRule="exact"/>
        <w:ind w:firstLine="284"/>
        <w:rPr>
          <w:lang w:val="en-US"/>
        </w:rPr>
      </w:pPr>
      <w:r w:rsidRPr="00BB5020">
        <w:rPr>
          <w:lang w:val="en-US"/>
        </w:rPr>
        <w:t>T</w:t>
      </w:r>
      <w:r w:rsidR="00F43346" w:rsidRPr="00BB5020">
        <w:rPr>
          <w:lang w:val="en-US"/>
        </w:rPr>
        <w:t xml:space="preserve">he  Postmodern concept </w:t>
      </w:r>
      <w:r w:rsidRPr="00BB5020">
        <w:rPr>
          <w:lang w:val="en-US"/>
        </w:rPr>
        <w:t xml:space="preserve">of research </w:t>
      </w:r>
      <w:r w:rsidR="00F43346" w:rsidRPr="00BB5020">
        <w:rPr>
          <w:lang w:val="en-US"/>
        </w:rPr>
        <w:t xml:space="preserve">in the 20th Century </w:t>
      </w:r>
      <w:r w:rsidRPr="00BB5020">
        <w:rPr>
          <w:lang w:val="en-US"/>
        </w:rPr>
        <w:t>appropriated</w:t>
      </w:r>
      <w:r w:rsidR="00F43346" w:rsidRPr="00BB5020">
        <w:rPr>
          <w:lang w:val="en-US"/>
        </w:rPr>
        <w:t xml:space="preserve"> that life is in states of extreme  complexity, change, heterogeneity, therefore </w:t>
      </w:r>
      <w:r w:rsidRPr="00BB5020">
        <w:rPr>
          <w:lang w:val="en-US"/>
        </w:rPr>
        <w:t xml:space="preserve">causality cannot be established.  </w:t>
      </w:r>
      <w:r w:rsidR="00061E20" w:rsidRPr="00BB5020">
        <w:rPr>
          <w:lang w:val="en-US"/>
        </w:rPr>
        <w:t>It rejects the rigid social approaches accentuating insight, feelings and relativity.</w:t>
      </w:r>
    </w:p>
    <w:p w14:paraId="5A855770" w14:textId="6CAE2C9B" w:rsidR="00B32D6C" w:rsidRPr="00BB5020" w:rsidRDefault="006743DA" w:rsidP="00D25532">
      <w:pPr>
        <w:pStyle w:val="NoSpacing"/>
        <w:spacing w:line="240" w:lineRule="exact"/>
        <w:rPr>
          <w:lang w:val="en-US"/>
        </w:rPr>
      </w:pPr>
      <w:r w:rsidRPr="00BB5020">
        <w:rPr>
          <w:lang w:val="en-US"/>
        </w:rPr>
        <w:t xml:space="preserve">       </w:t>
      </w:r>
      <w:r w:rsidR="00811391" w:rsidRPr="00BB5020">
        <w:rPr>
          <w:lang w:val="en-US"/>
        </w:rPr>
        <w:t>Urbanists criticize the current approaches to urban design.  In his seminal approach.</w:t>
      </w:r>
      <w:r w:rsidR="00392A6F" w:rsidRPr="00BB5020">
        <w:rPr>
          <w:lang w:val="en-US"/>
        </w:rPr>
        <w:t xml:space="preserve"> </w:t>
      </w:r>
      <w:r w:rsidR="00811391" w:rsidRPr="00BB5020">
        <w:rPr>
          <w:lang w:val="en-US"/>
        </w:rPr>
        <w:t>Lynch is one of the leading scholars in the perceiving and cognizing of</w:t>
      </w:r>
      <w:r w:rsidR="00D8524F" w:rsidRPr="00BB5020">
        <w:rPr>
          <w:lang w:val="en-US"/>
        </w:rPr>
        <w:t xml:space="preserve"> </w:t>
      </w:r>
      <w:r w:rsidR="00811391" w:rsidRPr="00BB5020">
        <w:rPr>
          <w:lang w:val="en-US"/>
        </w:rPr>
        <w:t xml:space="preserve">subjectivity </w:t>
      </w:r>
      <w:r w:rsidR="00392A6F" w:rsidRPr="00BB5020">
        <w:rPr>
          <w:lang w:val="en-US"/>
        </w:rPr>
        <w:t>in</w:t>
      </w:r>
      <w:r w:rsidR="00811391" w:rsidRPr="00BB5020">
        <w:rPr>
          <w:lang w:val="en-US"/>
        </w:rPr>
        <w:t xml:space="preserve"> the city. </w:t>
      </w:r>
      <w:r w:rsidR="00FC279F" w:rsidRPr="00BB5020">
        <w:rPr>
          <w:lang w:val="en-US"/>
        </w:rPr>
        <w:t>In Lynch’s view, image can be explained as “a picture especially in the mind”, a sentimental combination between objective city image and subjective human thoughts. The productions of environment images are influenced by a two-way process between the observer and the observed.</w:t>
      </w:r>
      <w:r w:rsidR="00CC738C" w:rsidRPr="00BB5020">
        <w:rPr>
          <w:lang w:val="en-US"/>
        </w:rPr>
        <w:t xml:space="preserve"> Environmental images may be analyzed into three components: identity, structure and meaning.</w:t>
      </w:r>
      <w:r w:rsidR="00811391" w:rsidRPr="00BB5020">
        <w:rPr>
          <w:lang w:val="en-US"/>
        </w:rPr>
        <w:t xml:space="preserve"> (Lynch,</w:t>
      </w:r>
      <w:r w:rsidR="00525DF6" w:rsidRPr="00BB5020">
        <w:rPr>
          <w:lang w:val="en-US"/>
        </w:rPr>
        <w:t xml:space="preserve"> 1973</w:t>
      </w:r>
      <w:r w:rsidR="00811391" w:rsidRPr="00BB5020">
        <w:rPr>
          <w:lang w:val="en-US"/>
        </w:rPr>
        <w:t>)</w:t>
      </w:r>
      <w:r w:rsidR="00525DF6" w:rsidRPr="00BB5020">
        <w:rPr>
          <w:lang w:val="en-US"/>
        </w:rPr>
        <w:t>.</w:t>
      </w:r>
      <w:r w:rsidRPr="00BB5020">
        <w:rPr>
          <w:lang w:val="en-US"/>
        </w:rPr>
        <w:t xml:space="preserve">    </w:t>
      </w:r>
    </w:p>
    <w:p w14:paraId="15D7BC3F" w14:textId="352EB116" w:rsidR="00811391" w:rsidRPr="00BB5020" w:rsidRDefault="00B32D6C" w:rsidP="00D25532">
      <w:pPr>
        <w:pStyle w:val="NoSpacing"/>
        <w:spacing w:line="240" w:lineRule="exact"/>
        <w:rPr>
          <w:lang w:val="en-US"/>
        </w:rPr>
      </w:pPr>
      <w:r w:rsidRPr="00BB5020">
        <w:rPr>
          <w:lang w:val="en-US"/>
        </w:rPr>
        <w:t xml:space="preserve">       </w:t>
      </w:r>
      <w:r w:rsidR="00E467CC" w:rsidRPr="00BB5020">
        <w:rPr>
          <w:lang w:val="en-US"/>
        </w:rPr>
        <w:t xml:space="preserve"> A concise critic is by Architect Kai</w:t>
      </w:r>
      <w:r w:rsidR="009D67FD" w:rsidRPr="00BB5020">
        <w:rPr>
          <w:lang w:val="en-US"/>
        </w:rPr>
        <w:t xml:space="preserve"> who</w:t>
      </w:r>
      <w:r w:rsidR="00E467CC" w:rsidRPr="00BB5020">
        <w:rPr>
          <w:lang w:val="en-US"/>
        </w:rPr>
        <w:t xml:space="preserve"> comments on the building American codes of architecture. Design standards and evaluation criteria focus on building characteristics that can be assessed objectively: functional performance, structural stability and durability, public health and safety, energy conservation, environmental impact and financial feasibility. </w:t>
      </w:r>
      <w:r w:rsidR="009D67FD" w:rsidRPr="00BB5020">
        <w:rPr>
          <w:lang w:val="en-US"/>
        </w:rPr>
        <w:t>They d</w:t>
      </w:r>
      <w:r w:rsidR="00E467CC" w:rsidRPr="00BB5020">
        <w:rPr>
          <w:lang w:val="en-US"/>
        </w:rPr>
        <w:t xml:space="preserve">o not address the subjective : architectural style, contextual fit, visual composition or aesthetic creativity. (Kai, </w:t>
      </w:r>
      <w:r w:rsidR="00525DF6" w:rsidRPr="00BB5020">
        <w:rPr>
          <w:lang w:val="en-US"/>
        </w:rPr>
        <w:t>2009</w:t>
      </w:r>
      <w:r w:rsidR="00E467CC" w:rsidRPr="00BB5020">
        <w:rPr>
          <w:lang w:val="en-US"/>
        </w:rPr>
        <w:t>)</w:t>
      </w:r>
      <w:r w:rsidR="000D7F67" w:rsidRPr="00BB5020">
        <w:rPr>
          <w:lang w:val="en-US"/>
        </w:rPr>
        <w:t xml:space="preserve"> </w:t>
      </w:r>
      <w:r w:rsidR="00FC279F" w:rsidRPr="00BB5020">
        <w:rPr>
          <w:lang w:val="en-US"/>
        </w:rPr>
        <w:t>Tonkis</w:t>
      </w:r>
      <w:r w:rsidR="00E467CC" w:rsidRPr="00BB5020">
        <w:rPr>
          <w:lang w:val="en-US"/>
        </w:rPr>
        <w:t xml:space="preserve"> talks about three central points </w:t>
      </w:r>
      <w:r w:rsidR="009D67FD" w:rsidRPr="00BB5020">
        <w:rPr>
          <w:lang w:val="en-US"/>
        </w:rPr>
        <w:t>on</w:t>
      </w:r>
      <w:r w:rsidR="00E467CC" w:rsidRPr="00BB5020">
        <w:rPr>
          <w:lang w:val="en-US"/>
        </w:rPr>
        <w:t xml:space="preserve"> subjectivity in the city : the impact of urban life on human consciousness, the city’s relation to memory, dream and perception and the role of people’s everyday practice in making space in the city</w:t>
      </w:r>
      <w:r w:rsidR="009D67FD" w:rsidRPr="00BB5020">
        <w:rPr>
          <w:lang w:val="en-US"/>
        </w:rPr>
        <w:t xml:space="preserve">, </w:t>
      </w:r>
      <w:r w:rsidR="00FC279F" w:rsidRPr="00BB5020">
        <w:rPr>
          <w:lang w:val="en-US"/>
        </w:rPr>
        <w:t xml:space="preserve">(Tonkis, </w:t>
      </w:r>
      <w:r w:rsidR="00525DF6" w:rsidRPr="00BB5020">
        <w:rPr>
          <w:lang w:val="en-US"/>
        </w:rPr>
        <w:t xml:space="preserve">2005).  </w:t>
      </w:r>
    </w:p>
    <w:p w14:paraId="78069232" w14:textId="2F237962" w:rsidR="00D25532" w:rsidRPr="00BB5020" w:rsidRDefault="00D25532" w:rsidP="00D25532">
      <w:pPr>
        <w:pStyle w:val="NoSpacing"/>
        <w:spacing w:line="240" w:lineRule="exact"/>
        <w:rPr>
          <w:lang w:val="en-US"/>
        </w:rPr>
      </w:pPr>
    </w:p>
    <w:p w14:paraId="4D7C5032" w14:textId="40553762" w:rsidR="005E71BF" w:rsidRPr="00BB5020" w:rsidRDefault="006743DA" w:rsidP="005E71BF">
      <w:pPr>
        <w:pStyle w:val="NoSpacing"/>
        <w:spacing w:line="240" w:lineRule="exact"/>
        <w:ind w:firstLine="284"/>
        <w:rPr>
          <w:lang w:val="en-US"/>
        </w:rPr>
      </w:pPr>
      <w:r w:rsidRPr="00BB5020">
        <w:rPr>
          <w:lang w:val="en-US"/>
        </w:rPr>
        <w:t>T</w:t>
      </w:r>
      <w:r w:rsidR="00E467CC" w:rsidRPr="00BB5020">
        <w:rPr>
          <w:lang w:val="en-US"/>
        </w:rPr>
        <w:t>wo main approaches to study subjectivity and objectivity in the urban scene are environmental sociology and environmental psychology.</w:t>
      </w:r>
    </w:p>
    <w:p w14:paraId="181E4A7F" w14:textId="371576D3" w:rsidR="00E467CC" w:rsidRPr="00BB5020" w:rsidRDefault="00E467CC" w:rsidP="005E71BF">
      <w:pPr>
        <w:pStyle w:val="NoSpacing"/>
        <w:spacing w:line="240" w:lineRule="exact"/>
        <w:ind w:firstLine="284"/>
        <w:rPr>
          <w:lang w:val="en-US"/>
        </w:rPr>
      </w:pPr>
      <w:r w:rsidRPr="00BB5020">
        <w:rPr>
          <w:lang w:val="en-US"/>
        </w:rPr>
        <w:t xml:space="preserve">   </w:t>
      </w:r>
    </w:p>
    <w:p w14:paraId="4736BCFD" w14:textId="665E4C11" w:rsidR="005E71BF" w:rsidRPr="00BB5020" w:rsidRDefault="00E467CC" w:rsidP="00E246AD">
      <w:pPr>
        <w:pStyle w:val="NoSpacing"/>
        <w:spacing w:line="240" w:lineRule="exact"/>
        <w:ind w:firstLine="284"/>
        <w:rPr>
          <w:b/>
          <w:lang w:val="en-US"/>
        </w:rPr>
      </w:pPr>
      <w:r w:rsidRPr="00BB5020">
        <w:rPr>
          <w:b/>
          <w:lang w:val="en-US"/>
        </w:rPr>
        <w:t>Environmental Sociology</w:t>
      </w:r>
    </w:p>
    <w:p w14:paraId="31105C97" w14:textId="7435DD24" w:rsidR="00E467CC" w:rsidRPr="00BB5020" w:rsidRDefault="00E467CC" w:rsidP="005E71BF">
      <w:pPr>
        <w:pStyle w:val="NoSpacing"/>
        <w:spacing w:line="240" w:lineRule="exact"/>
        <w:ind w:firstLine="284"/>
        <w:rPr>
          <w:lang w:val="en-US"/>
        </w:rPr>
      </w:pPr>
      <w:r w:rsidRPr="00BB5020">
        <w:rPr>
          <w:lang w:val="en-US"/>
        </w:rPr>
        <w:lastRenderedPageBreak/>
        <w:t xml:space="preserve">An encompassing definition of urban sociology is,…” the study of social life and interactions in urban areas, using methods ranging from statistical analysis to ethnography.” </w:t>
      </w:r>
      <w:r w:rsidR="00D50ED4" w:rsidRPr="00BB5020">
        <w:rPr>
          <w:lang w:val="en-US"/>
        </w:rPr>
        <w:t>Boundless, 2015)</w:t>
      </w:r>
    </w:p>
    <w:p w14:paraId="5BBCECC3" w14:textId="5A4A0DC8" w:rsidR="00E467CC" w:rsidRPr="00BB5020" w:rsidRDefault="00E467CC" w:rsidP="005E71BF">
      <w:pPr>
        <w:pStyle w:val="NoSpacing"/>
        <w:spacing w:line="240" w:lineRule="exact"/>
        <w:ind w:firstLine="284"/>
        <w:rPr>
          <w:lang w:val="en-US"/>
        </w:rPr>
      </w:pPr>
      <w:r w:rsidRPr="00BB5020">
        <w:rPr>
          <w:lang w:val="en-US"/>
        </w:rPr>
        <w:t>Crossman defines environmental sociology as,  “…a sub discipline within the field of sociology that studies of the interactions between the physical environment, social organization, and social behavior.  Environmental sociologists typically place special emphasis on studying the social factors that cause environmental problems, the societal impacts of those problems, and efforts to solve the problems.  More definitely  :  the field examines  the social, political, and technological factors that threaten ecosystems, the unequal distribution of environmental polluters among racial and ethnic groups, fostering of more effective strategies.</w:t>
      </w:r>
      <w:r w:rsidR="009D67FD" w:rsidRPr="00BB5020">
        <w:rPr>
          <w:lang w:val="en-US"/>
        </w:rPr>
        <w:t xml:space="preserve">”  </w:t>
      </w:r>
      <w:r w:rsidR="00A63B21" w:rsidRPr="00BB5020">
        <w:rPr>
          <w:lang w:val="en-US"/>
        </w:rPr>
        <w:t xml:space="preserve"> Within this context</w:t>
      </w:r>
      <w:r w:rsidRPr="00BB5020">
        <w:rPr>
          <w:lang w:val="en-US"/>
        </w:rPr>
        <w:t xml:space="preserve"> Cross</w:t>
      </w:r>
      <w:r w:rsidR="000D7F67" w:rsidRPr="00BB5020">
        <w:rPr>
          <w:lang w:val="en-US"/>
        </w:rPr>
        <w:t xml:space="preserve">man stresses the importance of </w:t>
      </w:r>
      <w:r w:rsidRPr="00BB5020">
        <w:rPr>
          <w:lang w:val="en-US"/>
        </w:rPr>
        <w:t>shaping and mobilization of public opinion,  it is clearly apparent that the main problem environmental sociologists interested ar</w:t>
      </w:r>
      <w:r w:rsidR="000D7F67" w:rsidRPr="00BB5020">
        <w:rPr>
          <w:lang w:val="en-US"/>
        </w:rPr>
        <w:t xml:space="preserve">e on the ecosystem.   The main </w:t>
      </w:r>
      <w:r w:rsidRPr="00BB5020">
        <w:rPr>
          <w:lang w:val="en-US"/>
        </w:rPr>
        <w:t>policy is centered around the human social org</w:t>
      </w:r>
      <w:r w:rsidR="00B909D4" w:rsidRPr="00BB5020">
        <w:rPr>
          <w:lang w:val="en-US"/>
        </w:rPr>
        <w:t xml:space="preserve">anization, the human being.  </w:t>
      </w:r>
      <w:r w:rsidRPr="00BB5020">
        <w:rPr>
          <w:lang w:val="en-US"/>
        </w:rPr>
        <w:t>(Crossman, 2015)</w:t>
      </w:r>
    </w:p>
    <w:p w14:paraId="725B7BAF" w14:textId="77777777" w:rsidR="005E71BF" w:rsidRPr="00BB5020" w:rsidRDefault="005E71BF" w:rsidP="005E71BF">
      <w:pPr>
        <w:pStyle w:val="NoSpacing"/>
        <w:spacing w:line="240" w:lineRule="exact"/>
        <w:ind w:firstLine="284"/>
        <w:rPr>
          <w:lang w:val="en-US"/>
        </w:rPr>
      </w:pPr>
    </w:p>
    <w:p w14:paraId="60585082" w14:textId="6D8CE6FD" w:rsidR="005E71BF" w:rsidRPr="00BB5020" w:rsidRDefault="00E467CC" w:rsidP="00E246AD">
      <w:pPr>
        <w:pStyle w:val="NoSpacing"/>
        <w:spacing w:line="240" w:lineRule="exact"/>
        <w:rPr>
          <w:b/>
          <w:lang w:val="en-US"/>
        </w:rPr>
      </w:pPr>
      <w:r w:rsidRPr="00BB5020">
        <w:rPr>
          <w:b/>
          <w:lang w:val="en-US"/>
        </w:rPr>
        <w:t>Environmental Psychology</w:t>
      </w:r>
    </w:p>
    <w:p w14:paraId="508C99C6" w14:textId="056CE55F" w:rsidR="00E467CC" w:rsidRPr="00BB5020" w:rsidRDefault="00E467CC" w:rsidP="005E71BF">
      <w:pPr>
        <w:pStyle w:val="NoSpacing"/>
        <w:spacing w:line="240" w:lineRule="exact"/>
        <w:ind w:firstLine="284"/>
        <w:rPr>
          <w:lang w:val="en-US"/>
        </w:rPr>
      </w:pPr>
      <w:r w:rsidRPr="00BB5020">
        <w:rPr>
          <w:lang w:val="en-US"/>
        </w:rPr>
        <w:t>Conaway defines Environment</w:t>
      </w:r>
      <w:r w:rsidR="000D7F67" w:rsidRPr="00BB5020">
        <w:rPr>
          <w:lang w:val="en-US"/>
        </w:rPr>
        <w:t xml:space="preserve">al Psychology as the field that </w:t>
      </w:r>
      <w:r w:rsidRPr="00BB5020">
        <w:rPr>
          <w:lang w:val="en-US"/>
        </w:rPr>
        <w:t>”studies the relationship between environments and human behavior as well as how they affect one other.</w:t>
      </w:r>
      <w:r w:rsidR="009D67FD" w:rsidRPr="00BB5020">
        <w:rPr>
          <w:lang w:val="en-US"/>
        </w:rPr>
        <w:t xml:space="preserve">” </w:t>
      </w:r>
      <w:r w:rsidRPr="00BB5020">
        <w:rPr>
          <w:lang w:val="en-US"/>
        </w:rPr>
        <w:t xml:space="preserve"> She states that the humans react consciously and unconsciously to their environments. In turn their environment has effects on feelings, behaviors, general health and productivity. The goal of the field is to solve problems involving human-environmental interactions and  to create, manage, protect, and restore environments that promote proper behavior. A great majority of research in Environmental Psychology is done in the field rather than in the lab. </w:t>
      </w:r>
      <w:r w:rsidR="00525DF6" w:rsidRPr="00BB5020">
        <w:rPr>
          <w:lang w:val="en-US"/>
        </w:rPr>
        <w:t xml:space="preserve">(Conaway, </w:t>
      </w:r>
      <w:r w:rsidR="00B909D4" w:rsidRPr="00BB5020">
        <w:rPr>
          <w:lang w:val="en-US"/>
        </w:rPr>
        <w:t>2000</w:t>
      </w:r>
      <w:r w:rsidR="00525DF6" w:rsidRPr="00BB5020">
        <w:rPr>
          <w:lang w:val="en-US"/>
        </w:rPr>
        <w:t>)</w:t>
      </w:r>
    </w:p>
    <w:p w14:paraId="3CF42DA7" w14:textId="0499CBA3" w:rsidR="00E467CC" w:rsidRPr="00BB5020" w:rsidRDefault="00E467CC" w:rsidP="005E71BF">
      <w:pPr>
        <w:pStyle w:val="NoSpacing"/>
        <w:spacing w:line="240" w:lineRule="exact"/>
        <w:ind w:firstLine="284"/>
        <w:rPr>
          <w:lang w:val="en-US"/>
        </w:rPr>
      </w:pPr>
      <w:r w:rsidRPr="00BB5020">
        <w:rPr>
          <w:lang w:val="en-US"/>
        </w:rPr>
        <w:t>An encompassing definition will be that   environmental psycholo</w:t>
      </w:r>
      <w:r w:rsidR="000D7F67" w:rsidRPr="00BB5020">
        <w:rPr>
          <w:lang w:val="en-US"/>
        </w:rPr>
        <w:t xml:space="preserve">gy is the science that studies </w:t>
      </w:r>
      <w:r w:rsidRPr="00BB5020">
        <w:rPr>
          <w:lang w:val="en-US"/>
        </w:rPr>
        <w:t>the interactions between the human being  and the natural, social and man-made environments by taking into consideration both the ‘observable</w:t>
      </w:r>
      <w:r w:rsidR="00D50ED4" w:rsidRPr="00BB5020">
        <w:rPr>
          <w:lang w:val="en-US"/>
        </w:rPr>
        <w:t>’</w:t>
      </w:r>
      <w:r w:rsidRPr="00BB5020">
        <w:rPr>
          <w:lang w:val="en-US"/>
        </w:rPr>
        <w:t xml:space="preserve"> and the ‘mental’ behavior</w:t>
      </w:r>
      <w:r w:rsidR="009D67FD" w:rsidRPr="00BB5020">
        <w:rPr>
          <w:lang w:val="en-US"/>
        </w:rPr>
        <w:t>s in total at applied capacity</w:t>
      </w:r>
      <w:r w:rsidRPr="00BB5020">
        <w:rPr>
          <w:lang w:val="en-US"/>
        </w:rPr>
        <w:t>.</w:t>
      </w:r>
      <w:r w:rsidR="009D67FD" w:rsidRPr="00BB5020">
        <w:rPr>
          <w:lang w:val="en-US"/>
        </w:rPr>
        <w:t xml:space="preserve">  </w:t>
      </w:r>
      <w:r w:rsidRPr="00BB5020">
        <w:rPr>
          <w:lang w:val="en-US"/>
        </w:rPr>
        <w:t xml:space="preserve">(Işıkpınar, </w:t>
      </w:r>
      <w:r w:rsidR="00D50ED4" w:rsidRPr="00BB5020">
        <w:rPr>
          <w:lang w:val="en-US"/>
        </w:rPr>
        <w:t>1995</w:t>
      </w:r>
      <w:r w:rsidRPr="00BB5020">
        <w:rPr>
          <w:lang w:val="en-US"/>
        </w:rPr>
        <w:t>)</w:t>
      </w:r>
    </w:p>
    <w:p w14:paraId="37AB72A8" w14:textId="77777777" w:rsidR="005E71BF" w:rsidRPr="00BB5020" w:rsidRDefault="005E71BF" w:rsidP="005E71BF">
      <w:pPr>
        <w:pStyle w:val="NoSpacing"/>
        <w:spacing w:line="240" w:lineRule="exact"/>
        <w:ind w:firstLine="284"/>
        <w:rPr>
          <w:lang w:val="en-US"/>
        </w:rPr>
      </w:pPr>
    </w:p>
    <w:p w14:paraId="7E8828A5" w14:textId="77777777" w:rsidR="00E467CC" w:rsidRPr="00BB5020" w:rsidRDefault="00E467CC" w:rsidP="00E246AD">
      <w:pPr>
        <w:pStyle w:val="NoSpacing"/>
        <w:spacing w:line="240" w:lineRule="exact"/>
        <w:rPr>
          <w:b/>
          <w:lang w:val="en-US"/>
        </w:rPr>
      </w:pPr>
      <w:r w:rsidRPr="00BB5020">
        <w:rPr>
          <w:b/>
          <w:lang w:val="en-US"/>
        </w:rPr>
        <w:t>Environmental Awareness and Psychology</w:t>
      </w:r>
    </w:p>
    <w:p w14:paraId="47599C9F" w14:textId="48FF0FC3" w:rsidR="00E467CC" w:rsidRPr="00BB5020" w:rsidRDefault="00E246AD" w:rsidP="00E246AD">
      <w:pPr>
        <w:pStyle w:val="NoSpacing"/>
        <w:spacing w:line="240" w:lineRule="exact"/>
        <w:rPr>
          <w:lang w:val="en-US"/>
        </w:rPr>
      </w:pPr>
      <w:r w:rsidRPr="00BB5020">
        <w:rPr>
          <w:lang w:val="en-US"/>
        </w:rPr>
        <w:t xml:space="preserve">       </w:t>
      </w:r>
      <w:r w:rsidR="00E467CC" w:rsidRPr="00BB5020">
        <w:rPr>
          <w:lang w:val="en-US"/>
        </w:rPr>
        <w:t>A central concept within the domain of en</w:t>
      </w:r>
      <w:r w:rsidR="00A63B21" w:rsidRPr="00BB5020">
        <w:rPr>
          <w:lang w:val="en-US"/>
        </w:rPr>
        <w:t>vironmental psychology aimed at</w:t>
      </w:r>
      <w:r w:rsidR="00E467CC" w:rsidRPr="00BB5020">
        <w:rPr>
          <w:lang w:val="en-US"/>
        </w:rPr>
        <w:t xml:space="preserve"> examining the interrelationships between the human being and the environment with sustainability in its core is ‘Environmental Awareness</w:t>
      </w:r>
      <w:r w:rsidR="009D67FD" w:rsidRPr="00BB5020">
        <w:rPr>
          <w:lang w:val="en-US"/>
        </w:rPr>
        <w:t>’</w:t>
      </w:r>
      <w:r w:rsidR="00E467CC" w:rsidRPr="00BB5020">
        <w:rPr>
          <w:lang w:val="en-US"/>
        </w:rPr>
        <w:t>.  The issue has been handled by several scholars trying to investigate into basic factors such as perception, learning, creativity</w:t>
      </w:r>
      <w:r w:rsidR="009D67FD" w:rsidRPr="00BB5020">
        <w:rPr>
          <w:lang w:val="en-US"/>
        </w:rPr>
        <w:t xml:space="preserve"> </w:t>
      </w:r>
      <w:r w:rsidR="00E467CC" w:rsidRPr="00BB5020">
        <w:rPr>
          <w:lang w:val="en-US"/>
        </w:rPr>
        <w:t>and attention and their roles in environmental awareness.    A pr</w:t>
      </w:r>
      <w:r w:rsidR="009D67FD" w:rsidRPr="00BB5020">
        <w:rPr>
          <w:lang w:val="en-US"/>
        </w:rPr>
        <w:t xml:space="preserve">oliferation of work is present </w:t>
      </w:r>
      <w:r w:rsidR="00E467CC" w:rsidRPr="00BB5020">
        <w:rPr>
          <w:lang w:val="en-US"/>
        </w:rPr>
        <w:t>on the concept of environmental awareness.  Some of this work concentrates on nature, others take the issue within human sciences as</w:t>
      </w:r>
      <w:r w:rsidR="009D67FD" w:rsidRPr="00BB5020">
        <w:rPr>
          <w:lang w:val="en-US"/>
        </w:rPr>
        <w:t xml:space="preserve"> humanistic psychology, others </w:t>
      </w:r>
      <w:r w:rsidR="00E467CC" w:rsidRPr="00BB5020">
        <w:rPr>
          <w:lang w:val="en-US"/>
        </w:rPr>
        <w:t>investigate on theoretical issues and others at applied grounds of experimental psychology.</w:t>
      </w:r>
      <w:r w:rsidR="009D67FD" w:rsidRPr="00BB5020">
        <w:rPr>
          <w:lang w:val="en-US"/>
        </w:rPr>
        <w:t xml:space="preserve"> (</w:t>
      </w:r>
      <w:r w:rsidR="00D50ED4" w:rsidRPr="00BB5020">
        <w:rPr>
          <w:lang w:val="en-US"/>
        </w:rPr>
        <w:t>Işıkpınar, 2009)</w:t>
      </w:r>
      <w:r w:rsidR="00E467CC" w:rsidRPr="00BB5020">
        <w:rPr>
          <w:lang w:val="en-US"/>
        </w:rPr>
        <w:t xml:space="preserve"> </w:t>
      </w:r>
    </w:p>
    <w:p w14:paraId="78D7AFB2" w14:textId="1CA9F75B" w:rsidR="00E467CC" w:rsidRPr="00BB5020" w:rsidRDefault="00E467CC" w:rsidP="005E71BF">
      <w:pPr>
        <w:pStyle w:val="NoSpacing"/>
        <w:spacing w:line="240" w:lineRule="exact"/>
        <w:ind w:firstLine="284"/>
        <w:rPr>
          <w:lang w:val="en-US"/>
        </w:rPr>
      </w:pPr>
      <w:r w:rsidRPr="00BB5020">
        <w:rPr>
          <w:lang w:val="en-US"/>
        </w:rPr>
        <w:t xml:space="preserve"> Psychologist V.George Matthew states,</w:t>
      </w:r>
      <w:r w:rsidR="000D7F67" w:rsidRPr="00BB5020">
        <w:rPr>
          <w:lang w:val="en-US"/>
        </w:rPr>
        <w:t xml:space="preserve"> </w:t>
      </w:r>
      <w:r w:rsidRPr="00BB5020">
        <w:rPr>
          <w:lang w:val="en-US"/>
        </w:rPr>
        <w:t>“Applied Environmental psychology aims at better management of the environment for better life and psychological growth. It studies effective ways of conserving the natural environment, better ways of designing towns and cities and means of promoting enviro</w:t>
      </w:r>
      <w:r w:rsidR="009D67FD" w:rsidRPr="00BB5020">
        <w:rPr>
          <w:lang w:val="en-US"/>
        </w:rPr>
        <w:t>nmental awareness among people.</w:t>
      </w:r>
      <w:r w:rsidRPr="00BB5020">
        <w:rPr>
          <w:lang w:val="en-US"/>
        </w:rPr>
        <w:t>“</w:t>
      </w:r>
      <w:r w:rsidR="009D67FD" w:rsidRPr="00BB5020">
        <w:rPr>
          <w:lang w:val="en-US"/>
        </w:rPr>
        <w:t xml:space="preserve"> </w:t>
      </w:r>
      <w:r w:rsidR="008F2F63" w:rsidRPr="00BB5020">
        <w:rPr>
          <w:lang w:val="en-US"/>
        </w:rPr>
        <w:t>(Mathew,</w:t>
      </w:r>
      <w:r w:rsidR="00B909D4" w:rsidRPr="00BB5020">
        <w:rPr>
          <w:lang w:val="en-US"/>
        </w:rPr>
        <w:t xml:space="preserve"> </w:t>
      </w:r>
      <w:r w:rsidR="008F2F63" w:rsidRPr="00BB5020">
        <w:rPr>
          <w:lang w:val="en-US"/>
        </w:rPr>
        <w:t xml:space="preserve">2009). </w:t>
      </w:r>
      <w:r w:rsidRPr="00BB5020">
        <w:rPr>
          <w:lang w:val="en-US"/>
        </w:rPr>
        <w:t>Psychologist Martti Takala comments on the psychological dimensions of environmental awareness.  He states that the main portion of examining the sustainable development is the psychology.  The two issues involved in this context are risk perception and environmental awareness and human activity. “Awareness includes both cognitive and affective components. Human activity should be examined at different levels, including decision making, choice behavior, consumption patterns and the general way of life.”</w:t>
      </w:r>
      <w:r w:rsidR="00560272" w:rsidRPr="00BB5020">
        <w:rPr>
          <w:lang w:val="en-US"/>
        </w:rPr>
        <w:t xml:space="preserve"> </w:t>
      </w:r>
      <w:r w:rsidR="00182686" w:rsidRPr="00BB5020">
        <w:rPr>
          <w:lang w:val="en-US"/>
        </w:rPr>
        <w:t xml:space="preserve">(Takala, </w:t>
      </w:r>
      <w:r w:rsidR="00525DF6" w:rsidRPr="00BB5020">
        <w:rPr>
          <w:lang w:val="en-US"/>
        </w:rPr>
        <w:t>1997</w:t>
      </w:r>
      <w:r w:rsidR="00182686" w:rsidRPr="00BB5020">
        <w:rPr>
          <w:lang w:val="en-US"/>
        </w:rPr>
        <w:t>)</w:t>
      </w:r>
      <w:r w:rsidRPr="00BB5020">
        <w:rPr>
          <w:lang w:val="en-US"/>
        </w:rPr>
        <w:t xml:space="preserve">  </w:t>
      </w:r>
    </w:p>
    <w:p w14:paraId="4BD40038" w14:textId="77777777" w:rsidR="00832C94" w:rsidRPr="00BB5020" w:rsidRDefault="00832C94" w:rsidP="00832C94">
      <w:pPr>
        <w:pStyle w:val="NoSpacing"/>
        <w:spacing w:line="240" w:lineRule="exact"/>
        <w:ind w:firstLine="284"/>
        <w:rPr>
          <w:lang w:val="en-US"/>
        </w:rPr>
      </w:pPr>
    </w:p>
    <w:p w14:paraId="0405E6F2" w14:textId="50730682" w:rsidR="000345ED" w:rsidRPr="00BB5020" w:rsidRDefault="00CB72BE" w:rsidP="0016263F">
      <w:pPr>
        <w:spacing w:line="240" w:lineRule="exact"/>
        <w:rPr>
          <w:b/>
          <w:lang w:val="en-US"/>
        </w:rPr>
      </w:pPr>
      <w:r w:rsidRPr="00BB5020">
        <w:rPr>
          <w:b/>
          <w:lang w:val="en-US"/>
        </w:rPr>
        <w:t>THE URBAN SCENE IN ESSENCE</w:t>
      </w:r>
    </w:p>
    <w:p w14:paraId="4127DBCA" w14:textId="572C6A15" w:rsidR="007E43D4" w:rsidRPr="00BB5020" w:rsidRDefault="00D0108F" w:rsidP="005E71BF">
      <w:pPr>
        <w:pStyle w:val="NoSpacing"/>
        <w:spacing w:line="240" w:lineRule="exact"/>
        <w:ind w:firstLine="284"/>
        <w:rPr>
          <w:lang w:val="en-US"/>
        </w:rPr>
      </w:pPr>
      <w:r w:rsidRPr="00BB5020">
        <w:rPr>
          <w:lang w:val="en-US"/>
        </w:rPr>
        <w:lastRenderedPageBreak/>
        <w:t xml:space="preserve">A basic paradigmatic scheme in relation  to spatial planning and design conceptualized by Işıkpınar can be seen in </w:t>
      </w:r>
      <w:r w:rsidRPr="00BB5020">
        <w:rPr>
          <w:b/>
          <w:lang w:val="en-US"/>
        </w:rPr>
        <w:t xml:space="preserve">Figure </w:t>
      </w:r>
      <w:r w:rsidR="00182686" w:rsidRPr="00BB5020">
        <w:rPr>
          <w:b/>
          <w:lang w:val="en-US"/>
        </w:rPr>
        <w:t xml:space="preserve">3.. </w:t>
      </w:r>
      <w:r w:rsidRPr="00BB5020">
        <w:rPr>
          <w:lang w:val="en-US"/>
        </w:rPr>
        <w:t xml:space="preserve"> The two spheres of reality, the physical environment and the social environment are conceptualized as integrating in </w:t>
      </w:r>
      <w:r w:rsidRPr="00BB5020">
        <w:rPr>
          <w:b/>
          <w:lang w:val="en-US"/>
        </w:rPr>
        <w:t>‘reality universe’</w:t>
      </w:r>
      <w:r w:rsidRPr="00BB5020">
        <w:rPr>
          <w:lang w:val="en-US"/>
        </w:rPr>
        <w:t xml:space="preserve">, </w:t>
      </w:r>
      <w:r w:rsidR="00064ABF" w:rsidRPr="00BB5020">
        <w:rPr>
          <w:lang w:val="en-US"/>
        </w:rPr>
        <w:t xml:space="preserve">in which </w:t>
      </w:r>
      <w:r w:rsidR="006E1057" w:rsidRPr="00BB5020">
        <w:rPr>
          <w:lang w:val="en-US"/>
        </w:rPr>
        <w:t>spatial organization intermingles</w:t>
      </w:r>
      <w:r w:rsidR="00A63B21" w:rsidRPr="00BB5020">
        <w:rPr>
          <w:lang w:val="en-US"/>
        </w:rPr>
        <w:t xml:space="preserve"> with environmental psychology,</w:t>
      </w:r>
      <w:r w:rsidRPr="00BB5020">
        <w:rPr>
          <w:lang w:val="en-US"/>
        </w:rPr>
        <w:t xml:space="preserve"> the basic framework where reality exists, is organized by urban planning and urban design. </w:t>
      </w:r>
      <w:r w:rsidRPr="00BB5020">
        <w:rPr>
          <w:rFonts w:eastAsiaTheme="minorHAnsi"/>
          <w:lang w:val="en-US"/>
        </w:rPr>
        <w:t xml:space="preserve">The physical environment, basically dependent on planning adheres to objective laws, relies on behaviorist approaches.  The social/human environment on the other hand is basically formed by urban design, when cognitive approaches become dominant, hence subjectivity. </w:t>
      </w:r>
      <w:r w:rsidR="00D25532" w:rsidRPr="00BB5020">
        <w:rPr>
          <w:lang w:val="en-US"/>
        </w:rPr>
        <w:t xml:space="preserve">(IŞIKPINAR, 1995). </w:t>
      </w:r>
      <w:r w:rsidRPr="00BB5020">
        <w:rPr>
          <w:rFonts w:eastAsiaTheme="minorHAnsi"/>
          <w:lang w:val="en-US"/>
        </w:rPr>
        <w:t xml:space="preserve"> </w:t>
      </w:r>
      <w:r w:rsidR="00D25532" w:rsidRPr="00BB5020">
        <w:rPr>
          <w:lang w:val="en-US"/>
        </w:rPr>
        <w:t xml:space="preserve"> </w:t>
      </w:r>
      <w:r w:rsidRPr="00BB5020">
        <w:rPr>
          <w:lang w:val="en-US"/>
        </w:rPr>
        <w:t>Being objective and two dimensional, planning is more on the physical side, whereas urban design being substantively subjective and three dimensional is more on the social/human side (ÇUBUK, 197</w:t>
      </w:r>
      <w:r w:rsidR="00297DBA" w:rsidRPr="00BB5020">
        <w:rPr>
          <w:lang w:val="en-US"/>
        </w:rPr>
        <w:t>3</w:t>
      </w:r>
      <w:r w:rsidRPr="00BB5020">
        <w:rPr>
          <w:lang w:val="en-US"/>
        </w:rPr>
        <w:t xml:space="preserve">).  </w:t>
      </w:r>
    </w:p>
    <w:p w14:paraId="64B64B63" w14:textId="2557021F" w:rsidR="002002A0" w:rsidRPr="00BB5020" w:rsidRDefault="00D0108F" w:rsidP="00811391">
      <w:pPr>
        <w:pStyle w:val="NoSpacing"/>
        <w:spacing w:line="240" w:lineRule="exact"/>
        <w:ind w:firstLine="284"/>
        <w:rPr>
          <w:rFonts w:eastAsiaTheme="minorHAnsi"/>
          <w:lang w:val="en-US"/>
        </w:rPr>
      </w:pPr>
      <w:r w:rsidRPr="00BB5020">
        <w:rPr>
          <w:rFonts w:eastAsiaTheme="minorHAnsi"/>
          <w:lang w:val="en-US"/>
        </w:rPr>
        <w:t>The important   point within this context is th</w:t>
      </w:r>
      <w:r w:rsidR="00A63B21" w:rsidRPr="00BB5020">
        <w:rPr>
          <w:rFonts w:eastAsiaTheme="minorHAnsi"/>
          <w:lang w:val="en-US"/>
        </w:rPr>
        <w:t>at the subjective approach will</w:t>
      </w:r>
      <w:r w:rsidRPr="00BB5020">
        <w:rPr>
          <w:rFonts w:eastAsiaTheme="minorHAnsi"/>
          <w:lang w:val="en-US"/>
        </w:rPr>
        <w:t xml:space="preserve"> reveal the essence of the matter, thus the coining of the concept, ‘subjective objectivity', clearly when the approach is subjective, the insight to the  realities will be objective, since the essence will be revealed. </w:t>
      </w:r>
      <w:r w:rsidRPr="00BB5020">
        <w:rPr>
          <w:rFonts w:eastAsiaTheme="minorHAnsi"/>
          <w:b/>
          <w:lang w:val="en-US"/>
        </w:rPr>
        <w:t>Figure 3.</w:t>
      </w:r>
      <w:r w:rsidRPr="00BB5020">
        <w:rPr>
          <w:rFonts w:eastAsiaTheme="minorHAnsi"/>
          <w:lang w:val="en-US"/>
        </w:rPr>
        <w:t xml:space="preserve"> as construed in the last decade of the 20</w:t>
      </w:r>
      <w:r w:rsidRPr="00BB5020">
        <w:rPr>
          <w:rFonts w:eastAsiaTheme="minorHAnsi"/>
          <w:vertAlign w:val="superscript"/>
          <w:lang w:val="en-US"/>
        </w:rPr>
        <w:t>th</w:t>
      </w:r>
      <w:r w:rsidRPr="00BB5020">
        <w:rPr>
          <w:rFonts w:eastAsiaTheme="minorHAnsi"/>
          <w:lang w:val="en-US"/>
        </w:rPr>
        <w:t xml:space="preserve"> Century, is based on the environmental psychology approach.  </w:t>
      </w:r>
      <w:r w:rsidRPr="00BB5020">
        <w:rPr>
          <w:rFonts w:eastAsiaTheme="minorHAnsi"/>
          <w:b/>
          <w:lang w:val="en-US"/>
        </w:rPr>
        <w:t>Figure 4.</w:t>
      </w:r>
      <w:r w:rsidR="00A63B21" w:rsidRPr="00BB5020">
        <w:rPr>
          <w:rFonts w:eastAsiaTheme="minorHAnsi"/>
          <w:lang w:val="en-US"/>
        </w:rPr>
        <w:t xml:space="preserve"> Takes as</w:t>
      </w:r>
      <w:r w:rsidRPr="00BB5020">
        <w:rPr>
          <w:rFonts w:eastAsiaTheme="minorHAnsi"/>
          <w:lang w:val="en-US"/>
        </w:rPr>
        <w:t xml:space="preserve"> its basic approach environmental sociology additionally</w:t>
      </w:r>
      <w:r w:rsidR="00832C94" w:rsidRPr="00BB5020">
        <w:rPr>
          <w:rFonts w:eastAsiaTheme="minorHAnsi"/>
          <w:lang w:val="en-US"/>
        </w:rPr>
        <w:t xml:space="preserve"> to the environmental psychology approach</w:t>
      </w:r>
      <w:r w:rsidRPr="00BB5020">
        <w:rPr>
          <w:rFonts w:eastAsiaTheme="minorHAnsi"/>
          <w:lang w:val="en-US"/>
        </w:rPr>
        <w:t xml:space="preserve"> thus widening the context of the argument taking into account the </w:t>
      </w:r>
      <w:r w:rsidR="00832C94" w:rsidRPr="00BB5020">
        <w:rPr>
          <w:rFonts w:eastAsiaTheme="minorHAnsi"/>
          <w:lang w:val="en-US"/>
        </w:rPr>
        <w:t xml:space="preserve">gravely increasing </w:t>
      </w:r>
      <w:r w:rsidRPr="00BB5020">
        <w:rPr>
          <w:rFonts w:eastAsiaTheme="minorHAnsi"/>
          <w:lang w:val="en-US"/>
        </w:rPr>
        <w:t xml:space="preserve">advent of </w:t>
      </w:r>
      <w:r w:rsidR="00064ABF" w:rsidRPr="00BB5020">
        <w:rPr>
          <w:rFonts w:eastAsiaTheme="minorHAnsi"/>
          <w:lang w:val="en-US"/>
        </w:rPr>
        <w:t xml:space="preserve"> man</w:t>
      </w:r>
      <w:r w:rsidRPr="00BB5020">
        <w:rPr>
          <w:rFonts w:eastAsiaTheme="minorHAnsi"/>
          <w:lang w:val="en-US"/>
        </w:rPr>
        <w:t xml:space="preserve">made and natural disasters and massive migrations. </w:t>
      </w:r>
    </w:p>
    <w:p w14:paraId="66DCDC95" w14:textId="77777777" w:rsidR="008E23D8" w:rsidRPr="00BB5020" w:rsidRDefault="008E23D8" w:rsidP="00811391">
      <w:pPr>
        <w:pStyle w:val="NoSpacing"/>
        <w:spacing w:line="240" w:lineRule="exact"/>
        <w:ind w:firstLine="284"/>
        <w:rPr>
          <w:rFonts w:eastAsiaTheme="minorHAnsi"/>
          <w:lang w:val="en-US"/>
        </w:rPr>
      </w:pPr>
    </w:p>
    <w:tbl>
      <w:tblPr>
        <w:tblStyle w:val="TabloKlavuzu2"/>
        <w:tblW w:w="5000" w:type="pct"/>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790"/>
        <w:gridCol w:w="4080"/>
      </w:tblGrid>
      <w:tr w:rsidR="00450128" w:rsidRPr="00BB5020" w14:paraId="19DC6741" w14:textId="77777777" w:rsidTr="00357381">
        <w:trPr>
          <w:trHeight w:val="4245"/>
        </w:trPr>
        <w:tc>
          <w:tcPr>
            <w:tcW w:w="2408" w:type="pct"/>
            <w:tcBorders>
              <w:bottom w:val="single" w:sz="2" w:space="0" w:color="FFFFFF" w:themeColor="background1"/>
            </w:tcBorders>
          </w:tcPr>
          <w:tbl>
            <w:tblPr>
              <w:tblStyle w:val="TableGrid"/>
              <w:tblW w:w="3576" w:type="dxa"/>
              <w:tblInd w:w="0" w:type="dxa"/>
              <w:tblLayout w:type="fixed"/>
              <w:tblLook w:val="04A0" w:firstRow="1" w:lastRow="0" w:firstColumn="1" w:lastColumn="0" w:noHBand="0" w:noVBand="1"/>
            </w:tblPr>
            <w:tblGrid>
              <w:gridCol w:w="3576"/>
            </w:tblGrid>
            <w:tr w:rsidR="00450128" w:rsidRPr="00BB5020" w14:paraId="7B633651" w14:textId="77777777" w:rsidTr="004E393E">
              <w:trPr>
                <w:trHeight w:val="3610"/>
              </w:trPr>
              <w:tc>
                <w:tcPr>
                  <w:tcW w:w="3576" w:type="dxa"/>
                </w:tcPr>
                <w:p w14:paraId="5738CA63" w14:textId="37D2189F" w:rsidR="0025501B" w:rsidRPr="00BB5020" w:rsidRDefault="005116B8" w:rsidP="002F7ED5">
                  <w:pPr>
                    <w:rPr>
                      <w:rFonts w:eastAsiaTheme="minorHAnsi"/>
                      <w:noProof/>
                      <w:highlight w:val="yellow"/>
                      <w:lang w:val="en-US"/>
                    </w:rPr>
                  </w:pPr>
                  <w:r w:rsidRPr="00BB5020">
                    <w:rPr>
                      <w:rFonts w:eastAsiaTheme="minorHAnsi"/>
                      <w:noProof/>
                      <w:lang w:val="en-US"/>
                    </w:rPr>
                    <w:drawing>
                      <wp:inline distT="0" distB="0" distL="0" distR="0" wp14:anchorId="1207695A" wp14:editId="43D455C0">
                        <wp:extent cx="2171700" cy="2331720"/>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171700" cy="2331720"/>
                                </a:xfrm>
                                <a:prstGeom prst="rect">
                                  <a:avLst/>
                                </a:prstGeom>
                              </pic:spPr>
                            </pic:pic>
                          </a:graphicData>
                        </a:graphic>
                      </wp:inline>
                    </w:drawing>
                  </w:r>
                </w:p>
              </w:tc>
            </w:tr>
            <w:tr w:rsidR="00450128" w:rsidRPr="00BB5020" w14:paraId="53C99F83" w14:textId="77777777" w:rsidTr="00357381">
              <w:trPr>
                <w:trHeight w:val="696"/>
              </w:trPr>
              <w:tc>
                <w:tcPr>
                  <w:tcW w:w="3576" w:type="dxa"/>
                  <w:tcBorders>
                    <w:left w:val="single" w:sz="2" w:space="0" w:color="FFFFFF" w:themeColor="background1"/>
                    <w:bottom w:val="single" w:sz="2" w:space="0" w:color="FFFFFF" w:themeColor="background1"/>
                    <w:right w:val="single" w:sz="2" w:space="0" w:color="FFFFFF" w:themeColor="background1"/>
                  </w:tcBorders>
                </w:tcPr>
                <w:p w14:paraId="407E993D" w14:textId="6FE90FE1" w:rsidR="008E23D8" w:rsidRPr="00BB5020" w:rsidRDefault="008E23D8" w:rsidP="00D50ED4">
                  <w:pPr>
                    <w:rPr>
                      <w:highlight w:val="yellow"/>
                      <w:lang w:val="en-US"/>
                    </w:rPr>
                  </w:pPr>
                  <w:r w:rsidRPr="00BB5020">
                    <w:rPr>
                      <w:b/>
                      <w:lang w:val="en-US"/>
                    </w:rPr>
                    <w:t>Figure 3.</w:t>
                  </w:r>
                  <w:r w:rsidRPr="00BB5020">
                    <w:rPr>
                      <w:lang w:val="en-US"/>
                    </w:rPr>
                    <w:t xml:space="preserve"> Reality Universe in the 20th Century. </w:t>
                  </w:r>
                  <w:r w:rsidR="00D50ED4" w:rsidRPr="00BB5020">
                    <w:rPr>
                      <w:lang w:val="en-US"/>
                    </w:rPr>
                    <w:t xml:space="preserve">                              </w:t>
                  </w:r>
                  <w:r w:rsidRPr="00BB5020">
                    <w:rPr>
                      <w:lang w:val="en-US"/>
                    </w:rPr>
                    <w:t>(Işıkpınar, 199</w:t>
                  </w:r>
                  <w:r w:rsidR="00560272" w:rsidRPr="00BB5020">
                    <w:rPr>
                      <w:lang w:val="en-US"/>
                    </w:rPr>
                    <w:t>5</w:t>
                  </w:r>
                  <w:r w:rsidRPr="00BB5020">
                    <w:rPr>
                      <w:lang w:val="en-US"/>
                    </w:rPr>
                    <w:t>)</w:t>
                  </w:r>
                  <w:r w:rsidR="008B4BEC" w:rsidRPr="00BB5020">
                    <w:rPr>
                      <w:lang w:val="en-US"/>
                    </w:rPr>
                    <w:t xml:space="preserve"> </w:t>
                  </w:r>
                </w:p>
              </w:tc>
            </w:tr>
          </w:tbl>
          <w:p w14:paraId="60A70E5D" w14:textId="030D983B" w:rsidR="002002A0" w:rsidRPr="00BB5020" w:rsidRDefault="002002A0" w:rsidP="002002A0">
            <w:pPr>
              <w:rPr>
                <w:rFonts w:eastAsiaTheme="minorHAnsi"/>
                <w:noProof/>
                <w:lang w:val="en-US"/>
              </w:rPr>
            </w:pPr>
          </w:p>
        </w:tc>
        <w:tc>
          <w:tcPr>
            <w:tcW w:w="2592" w:type="pct"/>
          </w:tcPr>
          <w:tbl>
            <w:tblPr>
              <w:tblStyle w:val="TableGrid"/>
              <w:tblW w:w="0" w:type="auto"/>
              <w:tblInd w:w="169" w:type="dxa"/>
              <w:tblLayout w:type="fixed"/>
              <w:tblLook w:val="04A0" w:firstRow="1" w:lastRow="0" w:firstColumn="1" w:lastColumn="0" w:noHBand="0" w:noVBand="1"/>
            </w:tblPr>
            <w:tblGrid>
              <w:gridCol w:w="3573"/>
            </w:tblGrid>
            <w:tr w:rsidR="00450128" w:rsidRPr="00BB5020" w14:paraId="1E94686A" w14:textId="77777777" w:rsidTr="00D06D40">
              <w:trPr>
                <w:trHeight w:val="3668"/>
              </w:trPr>
              <w:tc>
                <w:tcPr>
                  <w:tcW w:w="3573" w:type="dxa"/>
                </w:tcPr>
                <w:p w14:paraId="369C206B" w14:textId="523AE071" w:rsidR="0025501B" w:rsidRPr="00BB5020" w:rsidRDefault="008B4BEC" w:rsidP="00431372">
                  <w:pPr>
                    <w:rPr>
                      <w:b/>
                      <w:lang w:val="en-US"/>
                    </w:rPr>
                  </w:pPr>
                  <w:r w:rsidRPr="00BB5020">
                    <w:rPr>
                      <w:noProof/>
                      <w:lang w:val="en-US"/>
                    </w:rPr>
                    <w:drawing>
                      <wp:inline distT="0" distB="0" distL="0" distR="0" wp14:anchorId="37C130E4" wp14:editId="2DCA0A29">
                        <wp:extent cx="2197735" cy="2305050"/>
                        <wp:effectExtent l="0" t="0" r="0" b="0"/>
                        <wp:docPr id="65" name="Resim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215820" cy="2324018"/>
                                </a:xfrm>
                                <a:prstGeom prst="rect">
                                  <a:avLst/>
                                </a:prstGeom>
                              </pic:spPr>
                            </pic:pic>
                          </a:graphicData>
                        </a:graphic>
                      </wp:inline>
                    </w:drawing>
                  </w:r>
                </w:p>
              </w:tc>
            </w:tr>
            <w:tr w:rsidR="00450128" w:rsidRPr="00BB5020" w14:paraId="03451711" w14:textId="77777777" w:rsidTr="00357381">
              <w:trPr>
                <w:trHeight w:val="559"/>
              </w:trPr>
              <w:tc>
                <w:tcPr>
                  <w:tcW w:w="3573" w:type="dxa"/>
                  <w:tcBorders>
                    <w:left w:val="single" w:sz="2" w:space="0" w:color="FFFFFF" w:themeColor="background1"/>
                    <w:bottom w:val="single" w:sz="2" w:space="0" w:color="FFFFFF" w:themeColor="background1"/>
                    <w:right w:val="single" w:sz="2" w:space="0" w:color="FFFFFF" w:themeColor="background1"/>
                  </w:tcBorders>
                </w:tcPr>
                <w:p w14:paraId="0EFC61EA" w14:textId="2C3F04B4" w:rsidR="00811391" w:rsidRPr="00BB5020" w:rsidRDefault="00811391" w:rsidP="00B909D4">
                  <w:pPr>
                    <w:spacing w:line="240" w:lineRule="exact"/>
                    <w:rPr>
                      <w:rFonts w:eastAsiaTheme="minorHAnsi"/>
                      <w:lang w:val="en-US"/>
                    </w:rPr>
                  </w:pPr>
                  <w:r w:rsidRPr="00BB5020">
                    <w:rPr>
                      <w:rFonts w:eastAsiaTheme="minorHAnsi"/>
                      <w:b/>
                      <w:lang w:val="en-US"/>
                    </w:rPr>
                    <w:t>Figure 4.</w:t>
                  </w:r>
                  <w:r w:rsidRPr="00BB5020">
                    <w:rPr>
                      <w:rFonts w:eastAsiaTheme="minorHAnsi"/>
                      <w:lang w:val="en-US"/>
                    </w:rPr>
                    <w:t xml:space="preserve"> Reality Universe in 2015</w:t>
                  </w:r>
                  <w:r w:rsidR="00D06D40" w:rsidRPr="00BB5020">
                    <w:rPr>
                      <w:rFonts w:eastAsiaTheme="minorHAnsi"/>
                      <w:lang w:val="en-US"/>
                    </w:rPr>
                    <w:t xml:space="preserve"> </w:t>
                  </w:r>
                </w:p>
              </w:tc>
            </w:tr>
          </w:tbl>
          <w:p w14:paraId="03DEEAA5" w14:textId="173E922D" w:rsidR="002002A0" w:rsidRPr="00BB5020" w:rsidRDefault="002002A0" w:rsidP="002002A0">
            <w:pPr>
              <w:rPr>
                <w:b/>
                <w:lang w:val="en-US"/>
              </w:rPr>
            </w:pPr>
          </w:p>
        </w:tc>
      </w:tr>
    </w:tbl>
    <w:p w14:paraId="45B3573B" w14:textId="46B79818" w:rsidR="009760E3" w:rsidRPr="00BB5020" w:rsidRDefault="006E1057" w:rsidP="0016263F">
      <w:pPr>
        <w:spacing w:line="240" w:lineRule="exact"/>
        <w:rPr>
          <w:b/>
          <w:lang w:val="en-US"/>
        </w:rPr>
      </w:pPr>
      <w:r w:rsidRPr="00BB5020">
        <w:rPr>
          <w:b/>
          <w:lang w:val="en-US"/>
        </w:rPr>
        <w:t xml:space="preserve">PRACTICAL </w:t>
      </w:r>
      <w:r w:rsidR="00523F64" w:rsidRPr="00BB5020">
        <w:rPr>
          <w:b/>
          <w:lang w:val="en-US"/>
        </w:rPr>
        <w:t xml:space="preserve">APPLICATIONS OF THE </w:t>
      </w:r>
      <w:r w:rsidRPr="00BB5020">
        <w:rPr>
          <w:b/>
          <w:lang w:val="en-US"/>
        </w:rPr>
        <w:t xml:space="preserve">SUBJECTIVE </w:t>
      </w:r>
      <w:r w:rsidR="00523F64" w:rsidRPr="00BB5020">
        <w:rPr>
          <w:b/>
          <w:lang w:val="en-US"/>
        </w:rPr>
        <w:t xml:space="preserve">AND THE </w:t>
      </w:r>
      <w:r w:rsidRPr="00BB5020">
        <w:rPr>
          <w:b/>
          <w:lang w:val="en-US"/>
        </w:rPr>
        <w:t>OBJECTIVE</w:t>
      </w:r>
      <w:r w:rsidR="00CB72BE" w:rsidRPr="00BB5020">
        <w:rPr>
          <w:b/>
          <w:lang w:val="en-US"/>
        </w:rPr>
        <w:t xml:space="preserve"> IN URBAN DESIGN</w:t>
      </w:r>
    </w:p>
    <w:p w14:paraId="4D303B83" w14:textId="77777777" w:rsidR="007B4B9E" w:rsidRPr="00BB5020" w:rsidRDefault="00632629" w:rsidP="007B4B9E">
      <w:pPr>
        <w:pStyle w:val="NoSpacing"/>
        <w:rPr>
          <w:b/>
          <w:lang w:val="en-US"/>
        </w:rPr>
      </w:pPr>
      <w:r w:rsidRPr="00BB5020">
        <w:rPr>
          <w:b/>
          <w:lang w:val="en-US"/>
        </w:rPr>
        <w:t xml:space="preserve">Implications on Planning : A Case Study </w:t>
      </w:r>
    </w:p>
    <w:p w14:paraId="0C52A790" w14:textId="0D920176" w:rsidR="00632629" w:rsidRPr="00BB5020" w:rsidRDefault="00632629" w:rsidP="00832C94">
      <w:pPr>
        <w:pStyle w:val="NoSpacing"/>
        <w:spacing w:line="240" w:lineRule="exact"/>
        <w:ind w:firstLine="284"/>
        <w:rPr>
          <w:lang w:val="en-US"/>
        </w:rPr>
      </w:pPr>
      <w:r w:rsidRPr="00BB5020">
        <w:rPr>
          <w:lang w:val="en-US"/>
        </w:rPr>
        <w:t>The i</w:t>
      </w:r>
      <w:r w:rsidR="00832C94" w:rsidRPr="00BB5020">
        <w:rPr>
          <w:lang w:val="en-US"/>
        </w:rPr>
        <w:t xml:space="preserve">mplications of the theoretical </w:t>
      </w:r>
      <w:r w:rsidRPr="00BB5020">
        <w:rPr>
          <w:lang w:val="en-US"/>
        </w:rPr>
        <w:t xml:space="preserve">framework to spatial planning exhibited above had been conducted by the </w:t>
      </w:r>
      <w:r w:rsidR="00997E3A" w:rsidRPr="00BB5020">
        <w:rPr>
          <w:lang w:val="en-US"/>
        </w:rPr>
        <w:t xml:space="preserve">first </w:t>
      </w:r>
      <w:r w:rsidRPr="00BB5020">
        <w:rPr>
          <w:lang w:val="en-US"/>
        </w:rPr>
        <w:t>author of this pa</w:t>
      </w:r>
      <w:r w:rsidR="00A63B21" w:rsidRPr="00BB5020">
        <w:rPr>
          <w:lang w:val="en-US"/>
        </w:rPr>
        <w:t>per in several towns and cities</w:t>
      </w:r>
      <w:r w:rsidRPr="00BB5020">
        <w:rPr>
          <w:lang w:val="en-US"/>
        </w:rPr>
        <w:t xml:space="preserve"> empirically and pragmatically.   The study was conducted in European Turkey, Marmara and North-western Anatolia regions of Turkey</w:t>
      </w:r>
      <w:r w:rsidR="00297DBA" w:rsidRPr="00BB5020">
        <w:rPr>
          <w:lang w:val="en-US"/>
        </w:rPr>
        <w:t xml:space="preserve">   Period 1990-1995.</w:t>
      </w:r>
      <w:r w:rsidRPr="00BB5020">
        <w:rPr>
          <w:lang w:val="en-US"/>
        </w:rPr>
        <w:t xml:space="preserve"> </w:t>
      </w:r>
      <w:r w:rsidRPr="00BB5020">
        <w:rPr>
          <w:b/>
          <w:lang w:val="en-US"/>
        </w:rPr>
        <w:t>(Figure 3.)</w:t>
      </w:r>
      <w:r w:rsidRPr="00BB5020">
        <w:rPr>
          <w:lang w:val="en-US"/>
        </w:rPr>
        <w:t xml:space="preserve"> (Işıkpınar, </w:t>
      </w:r>
      <w:r w:rsidR="00297DBA" w:rsidRPr="00BB5020">
        <w:rPr>
          <w:lang w:val="en-US"/>
        </w:rPr>
        <w:t>2011</w:t>
      </w:r>
      <w:r w:rsidRPr="00BB5020">
        <w:rPr>
          <w:lang w:val="en-US"/>
        </w:rPr>
        <w:t>)</w:t>
      </w:r>
      <w:r w:rsidR="00997E3A" w:rsidRPr="00BB5020">
        <w:rPr>
          <w:lang w:val="en-US"/>
        </w:rPr>
        <w:t xml:space="preserve">. </w:t>
      </w:r>
      <w:r w:rsidRPr="00BB5020">
        <w:rPr>
          <w:lang w:val="en-US"/>
        </w:rPr>
        <w:t xml:space="preserve">  The study was undertaken within the general framework of the Planning Department of İllerbank</w:t>
      </w:r>
      <w:r w:rsidR="00997E3A" w:rsidRPr="00BB5020">
        <w:rPr>
          <w:lang w:val="en-US"/>
        </w:rPr>
        <w:t xml:space="preserve">  (T</w:t>
      </w:r>
      <w:r w:rsidRPr="00BB5020">
        <w:rPr>
          <w:lang w:val="en-US"/>
        </w:rPr>
        <w:t>he Municipalities Bank of Turkey, aff</w:t>
      </w:r>
      <w:r w:rsidR="00832C94" w:rsidRPr="00BB5020">
        <w:rPr>
          <w:lang w:val="en-US"/>
        </w:rPr>
        <w:t>i</w:t>
      </w:r>
      <w:r w:rsidRPr="00BB5020">
        <w:rPr>
          <w:lang w:val="en-US"/>
        </w:rPr>
        <w:t xml:space="preserve">liated </w:t>
      </w:r>
      <w:r w:rsidR="00832C94" w:rsidRPr="00BB5020">
        <w:rPr>
          <w:lang w:val="en-US"/>
        </w:rPr>
        <w:t xml:space="preserve">to the </w:t>
      </w:r>
      <w:r w:rsidRPr="00BB5020">
        <w:rPr>
          <w:rFonts w:cs="Arial"/>
          <w:lang w:val="en-US"/>
        </w:rPr>
        <w:t>Ministry of Public Works</w:t>
      </w:r>
      <w:r w:rsidRPr="00BB5020">
        <w:rPr>
          <w:lang w:val="en-US"/>
        </w:rPr>
        <w:t>,  responsible for financial and technical assistance to municipalities</w:t>
      </w:r>
      <w:r w:rsidR="00997E3A" w:rsidRPr="00BB5020">
        <w:rPr>
          <w:lang w:val="en-US"/>
        </w:rPr>
        <w:t>)</w:t>
      </w:r>
      <w:r w:rsidR="00B80CD6" w:rsidRPr="00BB5020">
        <w:rPr>
          <w:rFonts w:eastAsia="Calibri" w:cs="Times New Roman"/>
          <w:lang w:val="en-US" w:eastAsia="tr-TR"/>
        </w:rPr>
        <w:t xml:space="preserve"> (İllerbank, 1995)</w:t>
      </w:r>
      <w:r w:rsidRPr="00BB5020">
        <w:rPr>
          <w:lang w:val="en-US"/>
        </w:rPr>
        <w:t xml:space="preserve">. </w:t>
      </w:r>
    </w:p>
    <w:p w14:paraId="198C170C" w14:textId="66BDAEA4" w:rsidR="007B4B9E" w:rsidRPr="00BB5020" w:rsidRDefault="00182686" w:rsidP="00832C94">
      <w:pPr>
        <w:pStyle w:val="NoSpacing"/>
        <w:spacing w:line="240" w:lineRule="exact"/>
        <w:ind w:firstLine="284"/>
        <w:rPr>
          <w:rFonts w:eastAsiaTheme="minorHAnsi"/>
          <w:lang w:val="en-US"/>
        </w:rPr>
      </w:pPr>
      <w:r w:rsidRPr="00BB5020">
        <w:rPr>
          <w:lang w:val="en-US"/>
        </w:rPr>
        <w:t xml:space="preserve">Basically </w:t>
      </w:r>
      <w:r w:rsidR="00DD509A" w:rsidRPr="00BB5020">
        <w:rPr>
          <w:lang w:val="en-US"/>
        </w:rPr>
        <w:t xml:space="preserve">In </w:t>
      </w:r>
      <w:r w:rsidRPr="00BB5020">
        <w:rPr>
          <w:lang w:val="en-US"/>
        </w:rPr>
        <w:t xml:space="preserve">all </w:t>
      </w:r>
      <w:r w:rsidR="00DD509A" w:rsidRPr="00BB5020">
        <w:rPr>
          <w:lang w:val="en-US"/>
        </w:rPr>
        <w:t xml:space="preserve">practical applications of collecting data </w:t>
      </w:r>
      <w:r w:rsidR="0045152F" w:rsidRPr="00BB5020">
        <w:rPr>
          <w:rFonts w:eastAsiaTheme="minorHAnsi"/>
          <w:lang w:val="en-US"/>
        </w:rPr>
        <w:t xml:space="preserve">The Eclectic Methodology </w:t>
      </w:r>
      <w:r w:rsidR="00DD509A" w:rsidRPr="00BB5020">
        <w:rPr>
          <w:rFonts w:eastAsiaTheme="minorHAnsi"/>
          <w:lang w:val="en-US"/>
        </w:rPr>
        <w:t>is essential.  In the approach undertaken in this paper, the eclectic approach has been modeled mainly  by two approaches : Ecological Psychology and Cognitive Psychology</w:t>
      </w:r>
      <w:r w:rsidR="00DD509A" w:rsidRPr="00BB5020">
        <w:rPr>
          <w:rFonts w:eastAsiaTheme="minorHAnsi"/>
          <w:b/>
          <w:lang w:val="en-US"/>
        </w:rPr>
        <w:t xml:space="preserve">.   </w:t>
      </w:r>
      <w:r w:rsidR="00DD509A" w:rsidRPr="00BB5020">
        <w:rPr>
          <w:rFonts w:eastAsiaTheme="minorHAnsi"/>
          <w:lang w:val="en-US"/>
        </w:rPr>
        <w:t xml:space="preserve">These </w:t>
      </w:r>
      <w:r w:rsidR="00DD509A" w:rsidRPr="00BB5020">
        <w:rPr>
          <w:rFonts w:eastAsiaTheme="minorHAnsi"/>
          <w:lang w:val="en-US"/>
        </w:rPr>
        <w:lastRenderedPageBreak/>
        <w:t>approaches have been utilized in the process in conju</w:t>
      </w:r>
      <w:r w:rsidR="00E246AD" w:rsidRPr="00BB5020">
        <w:rPr>
          <w:rFonts w:eastAsiaTheme="minorHAnsi"/>
          <w:lang w:val="en-US"/>
        </w:rPr>
        <w:t>n</w:t>
      </w:r>
      <w:r w:rsidR="00DD509A" w:rsidRPr="00BB5020">
        <w:rPr>
          <w:rFonts w:eastAsiaTheme="minorHAnsi"/>
          <w:lang w:val="en-US"/>
        </w:rPr>
        <w:t>ction with the urban sociological approach</w:t>
      </w:r>
      <w:r w:rsidR="00E246AD" w:rsidRPr="00BB5020">
        <w:rPr>
          <w:rFonts w:eastAsiaTheme="minorHAnsi"/>
          <w:lang w:val="en-US"/>
        </w:rPr>
        <w:t>.</w:t>
      </w:r>
      <w:r w:rsidR="0045152F" w:rsidRPr="00BB5020">
        <w:rPr>
          <w:rFonts w:eastAsiaTheme="minorHAnsi"/>
          <w:lang w:val="en-US"/>
        </w:rPr>
        <w:t xml:space="preserve">          </w:t>
      </w:r>
    </w:p>
    <w:p w14:paraId="5F38CDF1" w14:textId="51A7D637" w:rsidR="0045152F" w:rsidRPr="00BB5020" w:rsidRDefault="0045152F" w:rsidP="00832C94">
      <w:pPr>
        <w:pStyle w:val="NoSpacing"/>
        <w:spacing w:line="240" w:lineRule="exact"/>
        <w:ind w:firstLine="284"/>
        <w:rPr>
          <w:rFonts w:eastAsiaTheme="minorHAnsi"/>
          <w:lang w:val="en-US"/>
        </w:rPr>
      </w:pPr>
      <w:r w:rsidRPr="00BB5020">
        <w:rPr>
          <w:rFonts w:eastAsiaTheme="minorHAnsi"/>
          <w:lang w:val="en-US"/>
        </w:rPr>
        <w:t xml:space="preserve">The eclectic approach has four phases.  So far as objectivity and subjectivity are under question the approach can be analyzed in </w:t>
      </w:r>
      <w:r w:rsidR="005F549B" w:rsidRPr="00BB5020">
        <w:rPr>
          <w:rFonts w:eastAsiaTheme="minorHAnsi"/>
          <w:lang w:val="en-US"/>
        </w:rPr>
        <w:t>fou</w:t>
      </w:r>
      <w:r w:rsidR="00182686" w:rsidRPr="00BB5020">
        <w:rPr>
          <w:rFonts w:eastAsiaTheme="minorHAnsi"/>
          <w:lang w:val="en-US"/>
        </w:rPr>
        <w:t>r phases.  The first two phases</w:t>
      </w:r>
      <w:r w:rsidR="005F549B" w:rsidRPr="00BB5020">
        <w:rPr>
          <w:rFonts w:eastAsiaTheme="minorHAnsi"/>
          <w:lang w:val="en-US"/>
        </w:rPr>
        <w:t xml:space="preserve"> utilize t</w:t>
      </w:r>
      <w:r w:rsidRPr="00BB5020">
        <w:rPr>
          <w:rFonts w:eastAsiaTheme="minorHAnsi"/>
          <w:lang w:val="en-US"/>
        </w:rPr>
        <w:t xml:space="preserve">he behaviorist </w:t>
      </w:r>
      <w:r w:rsidR="005F549B" w:rsidRPr="00BB5020">
        <w:rPr>
          <w:rFonts w:eastAsiaTheme="minorHAnsi"/>
          <w:lang w:val="en-US"/>
        </w:rPr>
        <w:t xml:space="preserve">objective </w:t>
      </w:r>
      <w:r w:rsidRPr="00BB5020">
        <w:rPr>
          <w:rFonts w:eastAsiaTheme="minorHAnsi"/>
          <w:lang w:val="en-US"/>
        </w:rPr>
        <w:t>approach</w:t>
      </w:r>
      <w:r w:rsidR="005F549B" w:rsidRPr="00BB5020">
        <w:rPr>
          <w:rFonts w:eastAsiaTheme="minorHAnsi"/>
          <w:lang w:val="en-US"/>
        </w:rPr>
        <w:t xml:space="preserve"> basically of sociology and </w:t>
      </w:r>
      <w:r w:rsidRPr="00BB5020">
        <w:rPr>
          <w:rFonts w:eastAsiaTheme="minorHAnsi"/>
          <w:lang w:val="en-US"/>
        </w:rPr>
        <w:t>ecological psychology</w:t>
      </w:r>
      <w:r w:rsidR="005F549B" w:rsidRPr="00BB5020">
        <w:rPr>
          <w:rFonts w:eastAsiaTheme="minorHAnsi"/>
          <w:lang w:val="en-US"/>
        </w:rPr>
        <w:t xml:space="preserve">.  </w:t>
      </w:r>
      <w:r w:rsidR="00A63B21" w:rsidRPr="00BB5020">
        <w:rPr>
          <w:rFonts w:eastAsiaTheme="minorHAnsi"/>
          <w:lang w:val="en-US"/>
        </w:rPr>
        <w:t xml:space="preserve">First of </w:t>
      </w:r>
      <w:r w:rsidRPr="00BB5020">
        <w:rPr>
          <w:rFonts w:eastAsiaTheme="minorHAnsi"/>
          <w:lang w:val="en-US"/>
        </w:rPr>
        <w:t>all demographic data for each settleme</w:t>
      </w:r>
      <w:r w:rsidR="00182686" w:rsidRPr="00BB5020">
        <w:rPr>
          <w:rFonts w:eastAsiaTheme="minorHAnsi"/>
          <w:lang w:val="en-US"/>
        </w:rPr>
        <w:t>nt is collected.  In the second</w:t>
      </w:r>
      <w:r w:rsidRPr="00BB5020">
        <w:rPr>
          <w:rFonts w:eastAsiaTheme="minorHAnsi"/>
          <w:lang w:val="en-US"/>
        </w:rPr>
        <w:t xml:space="preserve"> phase interviews are conducted with the actors involved in the urban life of the sett</w:t>
      </w:r>
      <w:r w:rsidR="00182686" w:rsidRPr="00BB5020">
        <w:rPr>
          <w:rFonts w:eastAsiaTheme="minorHAnsi"/>
          <w:lang w:val="en-US"/>
        </w:rPr>
        <w:t>lement under question.  Based on</w:t>
      </w:r>
      <w:r w:rsidRPr="00BB5020">
        <w:rPr>
          <w:rFonts w:eastAsiaTheme="minorHAnsi"/>
          <w:lang w:val="en-US"/>
        </w:rPr>
        <w:t xml:space="preserve"> demographic data and interviews, </w:t>
      </w:r>
      <w:r w:rsidR="005F549B" w:rsidRPr="00BB5020">
        <w:rPr>
          <w:rFonts w:eastAsiaTheme="minorHAnsi"/>
          <w:lang w:val="en-US"/>
        </w:rPr>
        <w:t xml:space="preserve">data are collected for the formulation of questionnaires to be </w:t>
      </w:r>
      <w:r w:rsidRPr="00BB5020">
        <w:rPr>
          <w:rFonts w:eastAsiaTheme="minorHAnsi"/>
          <w:lang w:val="en-US"/>
        </w:rPr>
        <w:t xml:space="preserve">administered </w:t>
      </w:r>
      <w:r w:rsidR="004D1512" w:rsidRPr="00BB5020">
        <w:rPr>
          <w:rFonts w:eastAsiaTheme="minorHAnsi"/>
          <w:lang w:val="en-US"/>
        </w:rPr>
        <w:t>for</w:t>
      </w:r>
      <w:r w:rsidRPr="00BB5020">
        <w:rPr>
          <w:rFonts w:eastAsiaTheme="minorHAnsi"/>
          <w:lang w:val="en-US"/>
        </w:rPr>
        <w:t xml:space="preserve"> the interested parties.  In the third phase, work is conducted based on Ecological Psychology. </w:t>
      </w:r>
      <w:r w:rsidR="00491B33" w:rsidRPr="00BB5020">
        <w:rPr>
          <w:rFonts w:eastAsiaTheme="minorHAnsi"/>
          <w:lang w:val="en-US"/>
        </w:rPr>
        <w:t>As the invest</w:t>
      </w:r>
      <w:r w:rsidR="00D137FD" w:rsidRPr="00BB5020">
        <w:rPr>
          <w:rFonts w:eastAsiaTheme="minorHAnsi"/>
          <w:lang w:val="en-US"/>
        </w:rPr>
        <w:t>ig</w:t>
      </w:r>
      <w:r w:rsidR="00491B33" w:rsidRPr="00BB5020">
        <w:rPr>
          <w:rFonts w:eastAsiaTheme="minorHAnsi"/>
          <w:lang w:val="en-US"/>
        </w:rPr>
        <w:t xml:space="preserve">ation tool </w:t>
      </w:r>
      <w:r w:rsidR="00D137FD" w:rsidRPr="00BB5020">
        <w:rPr>
          <w:rFonts w:eastAsiaTheme="minorHAnsi"/>
          <w:lang w:val="en-US"/>
        </w:rPr>
        <w:t xml:space="preserve">numerical quotient was formulated named SACQ (Social Activity Constructional </w:t>
      </w:r>
      <w:r w:rsidR="00A63B21" w:rsidRPr="00BB5020">
        <w:rPr>
          <w:rFonts w:eastAsiaTheme="minorHAnsi"/>
          <w:lang w:val="en-US"/>
        </w:rPr>
        <w:t>Quotient</w:t>
      </w:r>
      <w:r w:rsidR="00D137FD" w:rsidRPr="00BB5020">
        <w:rPr>
          <w:rFonts w:eastAsiaTheme="minorHAnsi"/>
          <w:lang w:val="en-US"/>
        </w:rPr>
        <w:t xml:space="preserve">) </w:t>
      </w:r>
      <w:r w:rsidRPr="00BB5020">
        <w:rPr>
          <w:rFonts w:eastAsiaTheme="minorHAnsi"/>
          <w:lang w:val="en-US"/>
        </w:rPr>
        <w:t>The findings of</w:t>
      </w:r>
      <w:r w:rsidR="00182686" w:rsidRPr="00BB5020">
        <w:rPr>
          <w:rFonts w:eastAsiaTheme="minorHAnsi"/>
          <w:lang w:val="en-US"/>
        </w:rPr>
        <w:t xml:space="preserve"> S.A.C.Q. value</w:t>
      </w:r>
      <w:r w:rsidRPr="00BB5020">
        <w:rPr>
          <w:rFonts w:eastAsiaTheme="minorHAnsi"/>
          <w:lang w:val="en-US"/>
        </w:rPr>
        <w:t xml:space="preserve"> makes a hierarchically nested investigation of cities’ social and economic pote</w:t>
      </w:r>
      <w:r w:rsidR="00182686" w:rsidRPr="00BB5020">
        <w:rPr>
          <w:rFonts w:eastAsiaTheme="minorHAnsi"/>
          <w:lang w:val="en-US"/>
        </w:rPr>
        <w:t>ntials possible.  In the fourth</w:t>
      </w:r>
      <w:r w:rsidRPr="00BB5020">
        <w:rPr>
          <w:rFonts w:eastAsiaTheme="minorHAnsi"/>
          <w:lang w:val="en-US"/>
        </w:rPr>
        <w:t xml:space="preserve"> phase,</w:t>
      </w:r>
      <w:r w:rsidR="00182686" w:rsidRPr="00BB5020">
        <w:rPr>
          <w:rFonts w:eastAsiaTheme="minorHAnsi"/>
          <w:lang w:val="en-US"/>
        </w:rPr>
        <w:t xml:space="preserve"> subjective evaluations</w:t>
      </w:r>
      <w:r w:rsidR="00491B33" w:rsidRPr="00BB5020">
        <w:rPr>
          <w:rFonts w:eastAsiaTheme="minorHAnsi"/>
          <w:lang w:val="en-US"/>
        </w:rPr>
        <w:t xml:space="preserve"> are attempted. E</w:t>
      </w:r>
      <w:r w:rsidRPr="00BB5020">
        <w:rPr>
          <w:rFonts w:eastAsiaTheme="minorHAnsi"/>
          <w:lang w:val="en-US"/>
        </w:rPr>
        <w:t>ach se</w:t>
      </w:r>
      <w:r w:rsidR="00182686" w:rsidRPr="00BB5020">
        <w:rPr>
          <w:rFonts w:eastAsiaTheme="minorHAnsi"/>
          <w:lang w:val="en-US"/>
        </w:rPr>
        <w:t>tting (space or place) is taken</w:t>
      </w:r>
      <w:r w:rsidRPr="00BB5020">
        <w:rPr>
          <w:rFonts w:eastAsiaTheme="minorHAnsi"/>
          <w:lang w:val="en-US"/>
        </w:rPr>
        <w:t xml:space="preserve"> individually one by one whereby the emotional load of the environment is evaluated through environmental psychology and cognitive psychology approaches.  Thus a matrix of internal, mental, subconscious preferences is achieved to constitute the eclectic phase of the survey for the assessment of the affordances of the physical settings. (Işıkpınar, Eco)</w:t>
      </w:r>
    </w:p>
    <w:p w14:paraId="3CA9E373" w14:textId="77777777" w:rsidR="00832C94" w:rsidRPr="00BB5020" w:rsidRDefault="00832C94" w:rsidP="00832C94">
      <w:pPr>
        <w:pStyle w:val="NoSpacing"/>
        <w:spacing w:line="240" w:lineRule="exact"/>
        <w:ind w:firstLine="284"/>
        <w:rPr>
          <w:rFonts w:eastAsiaTheme="minorHAnsi"/>
          <w:lang w:val="en-US"/>
        </w:rPr>
      </w:pPr>
    </w:p>
    <w:p w14:paraId="72AEA46C" w14:textId="5121A69A" w:rsidR="004D1512" w:rsidRPr="00BB5020" w:rsidRDefault="004D1512" w:rsidP="00CC2062">
      <w:pPr>
        <w:spacing w:after="0" w:line="240" w:lineRule="auto"/>
        <w:jc w:val="left"/>
        <w:rPr>
          <w:rFonts w:eastAsiaTheme="minorHAnsi"/>
          <w:b/>
          <w:lang w:val="en-US"/>
        </w:rPr>
      </w:pPr>
      <w:r w:rsidRPr="00BB5020">
        <w:rPr>
          <w:rFonts w:eastAsiaTheme="minorHAnsi"/>
          <w:b/>
          <w:lang w:val="en-US"/>
        </w:rPr>
        <w:t>The Ecological Psychology Methodology</w:t>
      </w:r>
      <w:r w:rsidR="00CC2062" w:rsidRPr="00BB5020">
        <w:rPr>
          <w:rFonts w:eastAsiaTheme="minorHAnsi"/>
          <w:b/>
          <w:lang w:val="en-US"/>
        </w:rPr>
        <w:t xml:space="preserve"> :</w:t>
      </w:r>
      <w:r w:rsidRPr="00BB5020">
        <w:rPr>
          <w:rFonts w:eastAsiaTheme="minorHAnsi"/>
          <w:b/>
          <w:lang w:val="en-US"/>
        </w:rPr>
        <w:t xml:space="preserve"> </w:t>
      </w:r>
      <w:r w:rsidR="00CC2062" w:rsidRPr="00BB5020">
        <w:rPr>
          <w:rFonts w:eastAsiaTheme="minorHAnsi"/>
          <w:b/>
          <w:lang w:val="en-US"/>
        </w:rPr>
        <w:t>The Objective Data</w:t>
      </w:r>
    </w:p>
    <w:p w14:paraId="30E6BABF" w14:textId="56292FE1" w:rsidR="004D1512" w:rsidRPr="00BB5020" w:rsidRDefault="00832C94" w:rsidP="00357381">
      <w:pPr>
        <w:spacing w:after="0" w:line="240" w:lineRule="exact"/>
        <w:rPr>
          <w:rFonts w:eastAsia="Calibri"/>
          <w:lang w:val="en-US"/>
        </w:rPr>
      </w:pPr>
      <w:r w:rsidRPr="00BB5020">
        <w:rPr>
          <w:rFonts w:eastAsia="Calibri"/>
          <w:lang w:val="en-US"/>
        </w:rPr>
        <w:t xml:space="preserve">          </w:t>
      </w:r>
      <w:r w:rsidR="004D1512" w:rsidRPr="00BB5020">
        <w:rPr>
          <w:rFonts w:eastAsia="Calibri"/>
          <w:lang w:val="en-US"/>
        </w:rPr>
        <w:t xml:space="preserve">An approach which would represent and project the external real world </w:t>
      </w:r>
      <w:r w:rsidR="00BB2A83" w:rsidRPr="00BB5020">
        <w:rPr>
          <w:rFonts w:eastAsia="Calibri"/>
          <w:lang w:val="en-US"/>
        </w:rPr>
        <w:t xml:space="preserve">objectively </w:t>
      </w:r>
      <w:r w:rsidR="004D1512" w:rsidRPr="00BB5020">
        <w:rPr>
          <w:rFonts w:eastAsia="Calibri"/>
          <w:lang w:val="en-US"/>
        </w:rPr>
        <w:t>was required.  Ecological psychology presents such an approach.</w:t>
      </w:r>
    </w:p>
    <w:p w14:paraId="46606702" w14:textId="2F9746E1" w:rsidR="00197DB3" w:rsidRPr="00BB5020" w:rsidRDefault="004D1512" w:rsidP="00357381">
      <w:pPr>
        <w:spacing w:after="0" w:line="240" w:lineRule="exact"/>
        <w:rPr>
          <w:rFonts w:eastAsiaTheme="minorHAnsi"/>
          <w:lang w:val="en-US"/>
        </w:rPr>
      </w:pPr>
      <w:r w:rsidRPr="00BB5020">
        <w:rPr>
          <w:rFonts w:eastAsiaTheme="minorHAnsi"/>
          <w:lang w:val="en-US"/>
        </w:rPr>
        <w:t>Methodology cov</w:t>
      </w:r>
      <w:r w:rsidR="00A63B21" w:rsidRPr="00BB5020">
        <w:rPr>
          <w:rFonts w:eastAsiaTheme="minorHAnsi"/>
          <w:lang w:val="en-US"/>
        </w:rPr>
        <w:t xml:space="preserve">ered the following main points </w:t>
      </w:r>
      <w:r w:rsidRPr="00BB5020">
        <w:rPr>
          <w:rFonts w:eastAsiaTheme="minorHAnsi"/>
          <w:lang w:val="en-US"/>
        </w:rPr>
        <w:t>:</w:t>
      </w:r>
    </w:p>
    <w:tbl>
      <w:tblPr>
        <w:tblStyle w:val="TabloKlavuzu6"/>
        <w:tblW w:w="4993"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
        <w:gridCol w:w="7534"/>
      </w:tblGrid>
      <w:tr w:rsidR="00450128" w:rsidRPr="00BB5020" w14:paraId="1C92775A" w14:textId="77777777" w:rsidTr="00BB2A83">
        <w:tc>
          <w:tcPr>
            <w:tcW w:w="207" w:type="pct"/>
          </w:tcPr>
          <w:p w14:paraId="090A3BA1" w14:textId="77777777" w:rsidR="00197DB3" w:rsidRPr="00BB5020" w:rsidRDefault="00197DB3" w:rsidP="00BB2A83">
            <w:pPr>
              <w:rPr>
                <w:sz w:val="20"/>
                <w:szCs w:val="20"/>
                <w:lang w:val="en-US"/>
              </w:rPr>
            </w:pPr>
            <w:r w:rsidRPr="00BB5020">
              <w:rPr>
                <w:sz w:val="20"/>
                <w:szCs w:val="20"/>
                <w:lang w:val="en-US"/>
              </w:rPr>
              <w:t>•</w:t>
            </w:r>
          </w:p>
        </w:tc>
        <w:tc>
          <w:tcPr>
            <w:tcW w:w="4793" w:type="pct"/>
          </w:tcPr>
          <w:p w14:paraId="689E50E6" w14:textId="77777777" w:rsidR="00197DB3" w:rsidRPr="00BB5020" w:rsidRDefault="00197DB3" w:rsidP="00BB2A83">
            <w:pPr>
              <w:pBdr>
                <w:top w:val="single" w:sz="2" w:space="1" w:color="FFFFFF" w:themeColor="background1"/>
                <w:left w:val="single" w:sz="2" w:space="4" w:color="FFFFFF" w:themeColor="background1"/>
                <w:bottom w:val="single" w:sz="2" w:space="1" w:color="FFFFFF" w:themeColor="background1"/>
                <w:right w:val="single" w:sz="2" w:space="4" w:color="FFFFFF" w:themeColor="background1"/>
                <w:between w:val="single" w:sz="2" w:space="1" w:color="FFFFFF" w:themeColor="background1"/>
                <w:bar w:val="single" w:sz="2" w:color="FFFFFF" w:themeColor="background1"/>
              </w:pBdr>
              <w:spacing w:line="240" w:lineRule="exact"/>
              <w:rPr>
                <w:sz w:val="20"/>
                <w:szCs w:val="20"/>
                <w:lang w:val="en-US"/>
              </w:rPr>
            </w:pPr>
            <w:r w:rsidRPr="00BB5020">
              <w:rPr>
                <w:sz w:val="20"/>
                <w:szCs w:val="20"/>
                <w:lang w:val="en-US"/>
              </w:rPr>
              <w:t xml:space="preserve">The demographic data acquired from statistics and interviews were utilized. </w:t>
            </w:r>
          </w:p>
        </w:tc>
      </w:tr>
      <w:tr w:rsidR="00450128" w:rsidRPr="00BB5020" w14:paraId="09B6D5FD" w14:textId="77777777" w:rsidTr="00BB2A83">
        <w:tc>
          <w:tcPr>
            <w:tcW w:w="207" w:type="pct"/>
          </w:tcPr>
          <w:p w14:paraId="39F96B79" w14:textId="77777777" w:rsidR="00197DB3" w:rsidRPr="00BB5020" w:rsidRDefault="00197DB3" w:rsidP="00BB2A83">
            <w:pPr>
              <w:rPr>
                <w:sz w:val="20"/>
                <w:szCs w:val="20"/>
                <w:lang w:val="en-US"/>
              </w:rPr>
            </w:pPr>
            <w:r w:rsidRPr="00BB5020">
              <w:rPr>
                <w:sz w:val="20"/>
                <w:szCs w:val="20"/>
                <w:lang w:val="en-US"/>
              </w:rPr>
              <w:t>•</w:t>
            </w:r>
          </w:p>
        </w:tc>
        <w:tc>
          <w:tcPr>
            <w:tcW w:w="4793" w:type="pct"/>
          </w:tcPr>
          <w:p w14:paraId="309CC824" w14:textId="77777777" w:rsidR="00197DB3" w:rsidRPr="00BB5020" w:rsidRDefault="00197DB3" w:rsidP="00BB2A83">
            <w:pPr>
              <w:pBdr>
                <w:top w:val="single" w:sz="2" w:space="1" w:color="FFFFFF" w:themeColor="background1"/>
                <w:left w:val="single" w:sz="2" w:space="4" w:color="FFFFFF" w:themeColor="background1"/>
                <w:bottom w:val="single" w:sz="2" w:space="1" w:color="FFFFFF" w:themeColor="background1"/>
                <w:right w:val="single" w:sz="2" w:space="4" w:color="FFFFFF" w:themeColor="background1"/>
                <w:between w:val="single" w:sz="2" w:space="1" w:color="FFFFFF" w:themeColor="background1"/>
                <w:bar w:val="single" w:sz="2" w:color="FFFFFF" w:themeColor="background1"/>
              </w:pBdr>
              <w:spacing w:line="240" w:lineRule="exact"/>
              <w:rPr>
                <w:sz w:val="20"/>
                <w:szCs w:val="20"/>
                <w:lang w:val="en-US"/>
              </w:rPr>
            </w:pPr>
            <w:r w:rsidRPr="00BB5020">
              <w:rPr>
                <w:sz w:val="20"/>
                <w:szCs w:val="20"/>
                <w:lang w:val="en-US"/>
              </w:rPr>
              <w:t>The basic unit of evaluation was at the parcel scale</w:t>
            </w:r>
          </w:p>
        </w:tc>
      </w:tr>
      <w:tr w:rsidR="00450128" w:rsidRPr="00BB5020" w14:paraId="5979885D" w14:textId="77777777" w:rsidTr="00BB2A83">
        <w:tc>
          <w:tcPr>
            <w:tcW w:w="207" w:type="pct"/>
          </w:tcPr>
          <w:p w14:paraId="463BF445" w14:textId="77777777" w:rsidR="00197DB3" w:rsidRPr="00BB5020" w:rsidRDefault="00197DB3" w:rsidP="00BB2A83">
            <w:pPr>
              <w:rPr>
                <w:sz w:val="20"/>
                <w:szCs w:val="20"/>
                <w:lang w:val="en-US"/>
              </w:rPr>
            </w:pPr>
            <w:r w:rsidRPr="00BB5020">
              <w:rPr>
                <w:sz w:val="20"/>
                <w:szCs w:val="20"/>
                <w:lang w:val="en-US"/>
              </w:rPr>
              <w:t>•</w:t>
            </w:r>
          </w:p>
        </w:tc>
        <w:tc>
          <w:tcPr>
            <w:tcW w:w="4793" w:type="pct"/>
          </w:tcPr>
          <w:p w14:paraId="0516DF19" w14:textId="77777777" w:rsidR="00197DB3" w:rsidRPr="00BB5020" w:rsidRDefault="00197DB3" w:rsidP="00BB2A83">
            <w:pPr>
              <w:rPr>
                <w:sz w:val="20"/>
                <w:szCs w:val="20"/>
                <w:lang w:val="en-US"/>
              </w:rPr>
            </w:pPr>
            <w:r w:rsidRPr="00BB5020">
              <w:rPr>
                <w:sz w:val="20"/>
                <w:szCs w:val="20"/>
                <w:lang w:val="en-US"/>
              </w:rPr>
              <w:t>For each parcel a social activity value dependent on the intensity of the activity on that parcel was determined .</w:t>
            </w:r>
          </w:p>
        </w:tc>
      </w:tr>
      <w:tr w:rsidR="00450128" w:rsidRPr="00BB5020" w14:paraId="4E13E249" w14:textId="77777777" w:rsidTr="00BB2A83">
        <w:tc>
          <w:tcPr>
            <w:tcW w:w="207" w:type="pct"/>
          </w:tcPr>
          <w:p w14:paraId="2671402A" w14:textId="77777777" w:rsidR="00197DB3" w:rsidRPr="00BB5020" w:rsidRDefault="00197DB3" w:rsidP="00BB2A83">
            <w:pPr>
              <w:rPr>
                <w:sz w:val="20"/>
                <w:szCs w:val="20"/>
                <w:lang w:val="en-US"/>
              </w:rPr>
            </w:pPr>
            <w:r w:rsidRPr="00BB5020">
              <w:rPr>
                <w:sz w:val="20"/>
                <w:szCs w:val="20"/>
                <w:lang w:val="en-US"/>
              </w:rPr>
              <w:t>•</w:t>
            </w:r>
          </w:p>
        </w:tc>
        <w:tc>
          <w:tcPr>
            <w:tcW w:w="4793" w:type="pct"/>
          </w:tcPr>
          <w:p w14:paraId="61B73FB5" w14:textId="3875E0A6" w:rsidR="00197DB3" w:rsidRPr="00BB5020" w:rsidRDefault="00A63B21" w:rsidP="008F2F63">
            <w:pPr>
              <w:pBdr>
                <w:top w:val="single" w:sz="2" w:space="1" w:color="FFFFFF" w:themeColor="background1"/>
                <w:left w:val="single" w:sz="2" w:space="4" w:color="FFFFFF" w:themeColor="background1"/>
                <w:bottom w:val="single" w:sz="2" w:space="1" w:color="FFFFFF" w:themeColor="background1"/>
                <w:right w:val="single" w:sz="2" w:space="4" w:color="FFFFFF" w:themeColor="background1"/>
                <w:between w:val="single" w:sz="2" w:space="1" w:color="FFFFFF" w:themeColor="background1"/>
                <w:bar w:val="single" w:sz="2" w:color="FFFFFF" w:themeColor="background1"/>
              </w:pBdr>
              <w:spacing w:line="240" w:lineRule="exact"/>
              <w:rPr>
                <w:sz w:val="20"/>
                <w:szCs w:val="20"/>
                <w:lang w:val="en-US"/>
              </w:rPr>
            </w:pPr>
            <w:r w:rsidRPr="00BB5020">
              <w:rPr>
                <w:sz w:val="20"/>
                <w:szCs w:val="20"/>
                <w:lang w:val="en-US"/>
              </w:rPr>
              <w:t>A unit value named</w:t>
            </w:r>
            <w:r w:rsidR="00197DB3" w:rsidRPr="00BB5020">
              <w:rPr>
                <w:sz w:val="20"/>
                <w:szCs w:val="20"/>
                <w:lang w:val="en-US"/>
              </w:rPr>
              <w:t xml:space="preserve"> </w:t>
            </w:r>
            <w:r w:rsidR="00197DB3" w:rsidRPr="00BB5020">
              <w:rPr>
                <w:b/>
                <w:sz w:val="20"/>
                <w:szCs w:val="20"/>
                <w:lang w:val="en-US"/>
              </w:rPr>
              <w:t>S.A.C.Q.</w:t>
            </w:r>
            <w:r w:rsidR="00197DB3" w:rsidRPr="00BB5020">
              <w:rPr>
                <w:sz w:val="20"/>
                <w:szCs w:val="20"/>
                <w:lang w:val="en-US"/>
              </w:rPr>
              <w:t xml:space="preserve">  (social activity constructional </w:t>
            </w:r>
            <w:r w:rsidR="008F2F63" w:rsidRPr="00BB5020">
              <w:rPr>
                <w:sz w:val="20"/>
                <w:szCs w:val="20"/>
                <w:lang w:val="en-US"/>
              </w:rPr>
              <w:t>quotient</w:t>
            </w:r>
            <w:r w:rsidRPr="00BB5020">
              <w:rPr>
                <w:sz w:val="20"/>
                <w:szCs w:val="20"/>
                <w:lang w:val="en-US"/>
              </w:rPr>
              <w:t xml:space="preserve">) was acquired by dividing </w:t>
            </w:r>
            <w:r w:rsidR="00197DB3" w:rsidRPr="00BB5020">
              <w:rPr>
                <w:sz w:val="20"/>
                <w:szCs w:val="20"/>
                <w:lang w:val="en-US"/>
              </w:rPr>
              <w:t>social activity values by the number of parcels. [social activity(SA)/parcel(P) = sacq]</w:t>
            </w:r>
          </w:p>
        </w:tc>
      </w:tr>
      <w:tr w:rsidR="00450128" w:rsidRPr="00BB5020" w14:paraId="4CD71A0E" w14:textId="77777777" w:rsidTr="00BB2A83">
        <w:trPr>
          <w:trHeight w:val="1186"/>
        </w:trPr>
        <w:tc>
          <w:tcPr>
            <w:tcW w:w="207" w:type="pct"/>
          </w:tcPr>
          <w:p w14:paraId="6BDCFB0F" w14:textId="77777777" w:rsidR="00197DB3" w:rsidRPr="00BB5020" w:rsidRDefault="00197DB3" w:rsidP="00BB2A83">
            <w:pPr>
              <w:rPr>
                <w:sz w:val="20"/>
                <w:szCs w:val="20"/>
                <w:lang w:val="en-US"/>
              </w:rPr>
            </w:pPr>
            <w:r w:rsidRPr="00BB5020">
              <w:rPr>
                <w:sz w:val="20"/>
                <w:szCs w:val="20"/>
                <w:lang w:val="en-US"/>
              </w:rPr>
              <w:t>•</w:t>
            </w:r>
          </w:p>
        </w:tc>
        <w:tc>
          <w:tcPr>
            <w:tcW w:w="4793" w:type="pct"/>
          </w:tcPr>
          <w:p w14:paraId="179867E9" w14:textId="32560294" w:rsidR="00197DB3" w:rsidRPr="00BB5020" w:rsidRDefault="00197DB3" w:rsidP="00BB5020">
            <w:pPr>
              <w:pBdr>
                <w:top w:val="single" w:sz="2" w:space="1" w:color="FFFFFF" w:themeColor="background1"/>
                <w:left w:val="single" w:sz="2" w:space="4" w:color="FFFFFF" w:themeColor="background1"/>
                <w:bottom w:val="single" w:sz="2" w:space="1" w:color="FFFFFF" w:themeColor="background1"/>
                <w:right w:val="single" w:sz="2" w:space="4" w:color="FFFFFF" w:themeColor="background1"/>
                <w:between w:val="single" w:sz="2" w:space="1" w:color="FFFFFF" w:themeColor="background1"/>
                <w:bar w:val="single" w:sz="2" w:color="FFFFFF" w:themeColor="background1"/>
              </w:pBdr>
              <w:spacing w:line="240" w:lineRule="exact"/>
              <w:rPr>
                <w:sz w:val="20"/>
                <w:szCs w:val="20"/>
                <w:lang w:val="en-US"/>
              </w:rPr>
            </w:pPr>
            <w:r w:rsidRPr="00BB5020">
              <w:rPr>
                <w:sz w:val="20"/>
                <w:szCs w:val="20"/>
                <w:lang w:val="en-US"/>
              </w:rPr>
              <w:t>In parallel with Mannin</w:t>
            </w:r>
            <w:r w:rsidR="00A63B21" w:rsidRPr="00BB5020">
              <w:rPr>
                <w:sz w:val="20"/>
                <w:szCs w:val="20"/>
                <w:lang w:val="en-US"/>
              </w:rPr>
              <w:t xml:space="preserve">g Theory formulated by Parker, </w:t>
            </w:r>
            <w:r w:rsidRPr="00BB5020">
              <w:rPr>
                <w:sz w:val="20"/>
                <w:szCs w:val="20"/>
                <w:lang w:val="en-US"/>
              </w:rPr>
              <w:t>which states that a setting ceases to</w:t>
            </w:r>
            <w:r w:rsidR="00A63B21" w:rsidRPr="00BB5020">
              <w:rPr>
                <w:sz w:val="20"/>
                <w:szCs w:val="20"/>
                <w:lang w:val="en-US"/>
              </w:rPr>
              <w:t xml:space="preserve"> exist when it is not occupied </w:t>
            </w:r>
            <w:r w:rsidRPr="00BB5020">
              <w:rPr>
                <w:sz w:val="20"/>
                <w:szCs w:val="20"/>
                <w:lang w:val="en-US"/>
              </w:rPr>
              <w:t xml:space="preserve">(Barker, </w:t>
            </w:r>
            <w:r w:rsidR="008F2F63" w:rsidRPr="00BB5020">
              <w:rPr>
                <w:sz w:val="20"/>
                <w:szCs w:val="20"/>
                <w:lang w:val="en-US"/>
              </w:rPr>
              <w:t>1968</w:t>
            </w:r>
            <w:r w:rsidR="00BB5020" w:rsidRPr="00BB5020">
              <w:rPr>
                <w:sz w:val="20"/>
                <w:szCs w:val="20"/>
                <w:lang w:val="en-US"/>
              </w:rPr>
              <w:t xml:space="preserve">; Wicker, 1984 ) </w:t>
            </w:r>
            <w:r w:rsidRPr="00BB5020">
              <w:rPr>
                <w:sz w:val="20"/>
                <w:szCs w:val="20"/>
                <w:lang w:val="en-US"/>
              </w:rPr>
              <w:t xml:space="preserve">the sacq values for unoccupied parcels for any reason, be it barren or deserted,  were  accepted to be  0.00  (0.00 SA/ P=0.00). The values obtained for the settlements investigated can be followed on  Columns 1, 2, 3 in the  SACQ </w:t>
            </w:r>
            <w:r w:rsidRPr="00BB5020">
              <w:rPr>
                <w:b/>
                <w:sz w:val="20"/>
                <w:szCs w:val="20"/>
                <w:lang w:val="en-US"/>
              </w:rPr>
              <w:t>Table</w:t>
            </w:r>
            <w:r w:rsidRPr="00BB5020">
              <w:rPr>
                <w:sz w:val="20"/>
                <w:szCs w:val="20"/>
                <w:lang w:val="en-US"/>
              </w:rPr>
              <w:t>.</w:t>
            </w:r>
          </w:p>
        </w:tc>
      </w:tr>
    </w:tbl>
    <w:p w14:paraId="5CE83B2F" w14:textId="738529A4" w:rsidR="00EF34B3" w:rsidRPr="00BB5020" w:rsidRDefault="00E246AD" w:rsidP="00E246AD">
      <w:pPr>
        <w:pBdr>
          <w:top w:val="single" w:sz="2" w:space="1" w:color="FFFFFF" w:themeColor="background1"/>
          <w:left w:val="single" w:sz="2" w:space="4" w:color="FFFFFF" w:themeColor="background1"/>
          <w:bottom w:val="single" w:sz="2" w:space="1" w:color="FFFFFF" w:themeColor="background1"/>
          <w:right w:val="single" w:sz="2" w:space="4" w:color="FFFFFF" w:themeColor="background1"/>
          <w:between w:val="single" w:sz="2" w:space="1" w:color="FFFFFF" w:themeColor="background1"/>
          <w:bar w:val="single" w:sz="2" w:color="FFFFFF" w:themeColor="background1"/>
        </w:pBdr>
        <w:spacing w:after="0" w:line="240" w:lineRule="exact"/>
        <w:rPr>
          <w:rFonts w:eastAsiaTheme="minorHAnsi"/>
          <w:lang w:val="en-US"/>
        </w:rPr>
      </w:pPr>
      <w:r w:rsidRPr="00BB5020">
        <w:rPr>
          <w:rFonts w:eastAsiaTheme="minorHAnsi"/>
          <w:lang w:val="en-US"/>
        </w:rPr>
        <w:t xml:space="preserve">     </w:t>
      </w:r>
      <w:r w:rsidR="00357381" w:rsidRPr="00BB5020">
        <w:rPr>
          <w:rFonts w:eastAsiaTheme="minorHAnsi"/>
          <w:lang w:val="en-US"/>
        </w:rPr>
        <w:t xml:space="preserve"> </w:t>
      </w:r>
      <w:r w:rsidR="00832C94" w:rsidRPr="00BB5020">
        <w:rPr>
          <w:rFonts w:eastAsiaTheme="minorHAnsi"/>
          <w:lang w:val="en-US"/>
        </w:rPr>
        <w:t xml:space="preserve">   </w:t>
      </w:r>
      <w:r w:rsidR="00CC2062" w:rsidRPr="00BB5020">
        <w:rPr>
          <w:rFonts w:eastAsiaTheme="minorHAnsi"/>
          <w:lang w:val="en-US"/>
        </w:rPr>
        <w:t>T</w:t>
      </w:r>
      <w:r w:rsidR="004D1512" w:rsidRPr="00BB5020">
        <w:rPr>
          <w:rFonts w:eastAsiaTheme="minorHAnsi"/>
          <w:lang w:val="en-US"/>
        </w:rPr>
        <w:t xml:space="preserve">hus a sheet showing the </w:t>
      </w:r>
      <w:r w:rsidR="00357381" w:rsidRPr="00BB5020">
        <w:rPr>
          <w:rFonts w:eastAsiaTheme="minorHAnsi"/>
          <w:lang w:val="en-US"/>
        </w:rPr>
        <w:t>SACQ</w:t>
      </w:r>
      <w:r w:rsidR="004D1512" w:rsidRPr="00BB5020">
        <w:rPr>
          <w:rFonts w:eastAsiaTheme="minorHAnsi"/>
          <w:lang w:val="en-US"/>
        </w:rPr>
        <w:t xml:space="preserve"> values was obtained, which was named the ‘Urbanization Process’, as the sheet acquired indicated the position of urban development in the transitory period</w:t>
      </w:r>
      <w:r w:rsidR="00CC2062" w:rsidRPr="00BB5020">
        <w:rPr>
          <w:rFonts w:eastAsiaTheme="minorHAnsi"/>
          <w:lang w:val="en-US"/>
        </w:rPr>
        <w:t>.</w:t>
      </w:r>
      <w:r w:rsidR="004D1512" w:rsidRPr="00BB5020">
        <w:rPr>
          <w:rFonts w:eastAsiaTheme="minorHAnsi"/>
          <w:lang w:val="en-US"/>
        </w:rPr>
        <w:t xml:space="preserve"> (Figure 4.)</w:t>
      </w:r>
    </w:p>
    <w:p w14:paraId="12447C50" w14:textId="524D4ACD" w:rsidR="00EF34B3" w:rsidRPr="00BB5020" w:rsidRDefault="00A63B21" w:rsidP="00E246AD">
      <w:pPr>
        <w:spacing w:after="0" w:line="240" w:lineRule="exact"/>
        <w:jc w:val="left"/>
        <w:rPr>
          <w:rFonts w:eastAsiaTheme="minorHAnsi"/>
          <w:lang w:val="en-US"/>
        </w:rPr>
      </w:pPr>
      <w:r w:rsidRPr="00BB5020">
        <w:rPr>
          <w:rFonts w:eastAsiaTheme="minorHAnsi"/>
          <w:lang w:val="en-US"/>
        </w:rPr>
        <w:t xml:space="preserve">         Some of the objectively </w:t>
      </w:r>
      <w:r w:rsidR="00EF34B3" w:rsidRPr="00BB5020">
        <w:rPr>
          <w:rFonts w:eastAsiaTheme="minorHAnsi"/>
          <w:lang w:val="en-US"/>
        </w:rPr>
        <w:t>a</w:t>
      </w:r>
      <w:r w:rsidRPr="00BB5020">
        <w:rPr>
          <w:rFonts w:eastAsiaTheme="minorHAnsi"/>
          <w:lang w:val="en-US"/>
        </w:rPr>
        <w:t>c</w:t>
      </w:r>
      <w:r w:rsidR="00EF34B3" w:rsidRPr="00BB5020">
        <w:rPr>
          <w:rFonts w:eastAsiaTheme="minorHAnsi"/>
          <w:lang w:val="en-US"/>
        </w:rPr>
        <w:t xml:space="preserve">quired </w:t>
      </w:r>
      <w:r w:rsidR="00D8524F" w:rsidRPr="00BB5020">
        <w:rPr>
          <w:rFonts w:eastAsiaTheme="minorHAnsi"/>
          <w:lang w:val="en-US"/>
        </w:rPr>
        <w:t xml:space="preserve">data </w:t>
      </w:r>
      <w:r w:rsidR="00EF34B3" w:rsidRPr="00BB5020">
        <w:rPr>
          <w:rFonts w:eastAsiaTheme="minorHAnsi"/>
          <w:lang w:val="en-US"/>
        </w:rPr>
        <w:t>are below :</w:t>
      </w:r>
    </w:p>
    <w:tbl>
      <w:tblPr>
        <w:tblStyle w:val="TableGrid"/>
        <w:tblW w:w="4993" w:type="pct"/>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
        <w:gridCol w:w="7534"/>
      </w:tblGrid>
      <w:tr w:rsidR="00450128" w:rsidRPr="00BB5020" w14:paraId="7F23C3A9" w14:textId="77777777" w:rsidTr="00E3753A">
        <w:tc>
          <w:tcPr>
            <w:tcW w:w="207" w:type="pct"/>
          </w:tcPr>
          <w:p w14:paraId="2C046AA7" w14:textId="57EE144E" w:rsidR="00EF34B3" w:rsidRPr="00BB5020" w:rsidRDefault="00EF34B3" w:rsidP="00EF34B3">
            <w:pPr>
              <w:pStyle w:val="NoSpacing"/>
              <w:rPr>
                <w:lang w:val="en-US"/>
              </w:rPr>
            </w:pPr>
            <w:r w:rsidRPr="00BB5020">
              <w:rPr>
                <w:lang w:val="en-US"/>
              </w:rPr>
              <w:t xml:space="preserve">•   </w:t>
            </w:r>
          </w:p>
        </w:tc>
        <w:tc>
          <w:tcPr>
            <w:tcW w:w="4793" w:type="pct"/>
          </w:tcPr>
          <w:p w14:paraId="407C6461" w14:textId="57DCEF5D" w:rsidR="00EF34B3" w:rsidRPr="00BB5020" w:rsidRDefault="00EF34B3" w:rsidP="00EF34B3">
            <w:pPr>
              <w:spacing w:line="240" w:lineRule="exact"/>
              <w:jc w:val="left"/>
              <w:rPr>
                <w:rFonts w:eastAsiaTheme="minorHAnsi"/>
                <w:b/>
                <w:lang w:val="en-US"/>
              </w:rPr>
            </w:pPr>
            <w:r w:rsidRPr="00BB5020">
              <w:rPr>
                <w:lang w:val="en-US"/>
              </w:rPr>
              <w:t>Citizens preferences for main city functions,</w:t>
            </w:r>
          </w:p>
        </w:tc>
      </w:tr>
      <w:tr w:rsidR="00450128" w:rsidRPr="00BB5020" w14:paraId="387DD0CC" w14:textId="77777777" w:rsidTr="00E3753A">
        <w:tc>
          <w:tcPr>
            <w:tcW w:w="207" w:type="pct"/>
          </w:tcPr>
          <w:p w14:paraId="1A163637" w14:textId="46A43369" w:rsidR="00EF34B3" w:rsidRPr="00BB5020" w:rsidRDefault="00EF34B3" w:rsidP="00EF34B3">
            <w:pPr>
              <w:spacing w:line="240" w:lineRule="exact"/>
              <w:jc w:val="left"/>
              <w:rPr>
                <w:rFonts w:eastAsiaTheme="minorHAnsi"/>
                <w:b/>
                <w:lang w:val="en-US"/>
              </w:rPr>
            </w:pPr>
            <w:r w:rsidRPr="00BB5020">
              <w:rPr>
                <w:lang w:val="en-US"/>
              </w:rPr>
              <w:t>•</w:t>
            </w:r>
          </w:p>
        </w:tc>
        <w:tc>
          <w:tcPr>
            <w:tcW w:w="4793" w:type="pct"/>
          </w:tcPr>
          <w:p w14:paraId="612A8D5B" w14:textId="6AF7FCA5" w:rsidR="00EF34B3" w:rsidRPr="00BB5020" w:rsidRDefault="00EF34B3" w:rsidP="00EF34B3">
            <w:pPr>
              <w:spacing w:line="240" w:lineRule="exact"/>
              <w:jc w:val="left"/>
              <w:rPr>
                <w:rFonts w:eastAsiaTheme="minorHAnsi"/>
                <w:b/>
                <w:lang w:val="en-US"/>
              </w:rPr>
            </w:pPr>
            <w:r w:rsidRPr="00BB5020">
              <w:rPr>
                <w:lang w:val="en-US"/>
              </w:rPr>
              <w:t>The overall settlement layout  potential of the urban environment</w:t>
            </w:r>
          </w:p>
        </w:tc>
      </w:tr>
      <w:tr w:rsidR="00BB5020" w:rsidRPr="00BB5020" w14:paraId="5272D4B8" w14:textId="77777777" w:rsidTr="00E3753A">
        <w:tc>
          <w:tcPr>
            <w:tcW w:w="207" w:type="pct"/>
          </w:tcPr>
          <w:p w14:paraId="5DEB823D" w14:textId="4AC2507A" w:rsidR="000C1067" w:rsidRPr="00BB5020" w:rsidRDefault="000C1067" w:rsidP="00EF34B3">
            <w:pPr>
              <w:spacing w:line="240" w:lineRule="exact"/>
              <w:jc w:val="left"/>
              <w:rPr>
                <w:lang w:val="en-US"/>
              </w:rPr>
            </w:pPr>
            <w:r w:rsidRPr="00BB5020">
              <w:rPr>
                <w:lang w:val="en-US"/>
              </w:rPr>
              <w:t>•</w:t>
            </w:r>
          </w:p>
        </w:tc>
        <w:tc>
          <w:tcPr>
            <w:tcW w:w="4793" w:type="pct"/>
          </w:tcPr>
          <w:p w14:paraId="2EF04424" w14:textId="1E7BFE87" w:rsidR="000C1067" w:rsidRPr="00BB5020" w:rsidRDefault="000C1067" w:rsidP="000C1067">
            <w:pPr>
              <w:spacing w:line="240" w:lineRule="exact"/>
              <w:jc w:val="left"/>
              <w:rPr>
                <w:lang w:val="en-US"/>
              </w:rPr>
            </w:pPr>
            <w:r w:rsidRPr="00BB5020">
              <w:rPr>
                <w:lang w:val="en-US"/>
              </w:rPr>
              <w:t>The demographic potential of the settlement</w:t>
            </w:r>
          </w:p>
        </w:tc>
      </w:tr>
    </w:tbl>
    <w:p w14:paraId="3D931EF0" w14:textId="77777777" w:rsidR="004D1512" w:rsidRPr="00BB5020" w:rsidRDefault="004D1512" w:rsidP="00CC2062">
      <w:pPr>
        <w:spacing w:after="0" w:line="240" w:lineRule="exact"/>
        <w:jc w:val="left"/>
        <w:rPr>
          <w:rFonts w:eastAsiaTheme="minorHAnsi"/>
          <w:b/>
          <w:lang w:val="en-US"/>
        </w:rPr>
      </w:pPr>
    </w:p>
    <w:p w14:paraId="45036CBB" w14:textId="7298C564" w:rsidR="004D1512" w:rsidRPr="00BB5020" w:rsidRDefault="004D1512" w:rsidP="00CC2062">
      <w:pPr>
        <w:spacing w:after="0" w:line="240" w:lineRule="exact"/>
        <w:jc w:val="left"/>
        <w:rPr>
          <w:rFonts w:eastAsiaTheme="minorHAnsi"/>
          <w:b/>
          <w:lang w:val="en-US"/>
        </w:rPr>
      </w:pPr>
      <w:r w:rsidRPr="00BB5020">
        <w:rPr>
          <w:rFonts w:eastAsiaTheme="minorHAnsi"/>
          <w:b/>
          <w:lang w:val="en-US"/>
        </w:rPr>
        <w:t xml:space="preserve">The Cognitive Psychology Methodology </w:t>
      </w:r>
      <w:r w:rsidR="00CC2062" w:rsidRPr="00BB5020">
        <w:rPr>
          <w:rFonts w:eastAsiaTheme="minorHAnsi"/>
          <w:b/>
          <w:lang w:val="en-US"/>
        </w:rPr>
        <w:t>: The Subjective Data</w:t>
      </w:r>
    </w:p>
    <w:p w14:paraId="45CF05FE" w14:textId="078B03F3" w:rsidR="004D1512" w:rsidRPr="00BB5020" w:rsidRDefault="00832C94" w:rsidP="00357381">
      <w:pPr>
        <w:spacing w:after="0" w:line="240" w:lineRule="exact"/>
        <w:rPr>
          <w:rFonts w:eastAsiaTheme="minorHAnsi"/>
          <w:lang w:val="en-US"/>
        </w:rPr>
      </w:pPr>
      <w:r w:rsidRPr="00BB5020">
        <w:rPr>
          <w:rFonts w:eastAsiaTheme="minorHAnsi"/>
          <w:lang w:val="en-US"/>
        </w:rPr>
        <w:t xml:space="preserve">          </w:t>
      </w:r>
      <w:r w:rsidR="004D1512" w:rsidRPr="00BB5020">
        <w:rPr>
          <w:rFonts w:eastAsiaTheme="minorHAnsi"/>
          <w:lang w:val="en-US"/>
        </w:rPr>
        <w:t xml:space="preserve">In the Cognitive Psychology </w:t>
      </w:r>
      <w:r w:rsidR="00CC2062" w:rsidRPr="00BB5020">
        <w:rPr>
          <w:rFonts w:eastAsiaTheme="minorHAnsi"/>
          <w:lang w:val="en-US"/>
        </w:rPr>
        <w:t>P</w:t>
      </w:r>
      <w:r w:rsidR="004D1512" w:rsidRPr="00BB5020">
        <w:rPr>
          <w:rFonts w:eastAsiaTheme="minorHAnsi"/>
          <w:lang w:val="en-US"/>
        </w:rPr>
        <w:t>hase each setting (or space</w:t>
      </w:r>
      <w:r w:rsidR="000C1067" w:rsidRPr="00BB5020">
        <w:rPr>
          <w:rFonts w:eastAsiaTheme="minorHAnsi"/>
          <w:lang w:val="en-US"/>
        </w:rPr>
        <w:t xml:space="preserve"> and/</w:t>
      </w:r>
      <w:r w:rsidR="004D1512" w:rsidRPr="00BB5020">
        <w:rPr>
          <w:rFonts w:eastAsiaTheme="minorHAnsi"/>
          <w:lang w:val="en-US"/>
        </w:rPr>
        <w:t xml:space="preserve">or place) is taken  individually one by one whereby the emotional load of the environment is evaluated through </w:t>
      </w:r>
      <w:r w:rsidR="00CC2062" w:rsidRPr="00BB5020">
        <w:rPr>
          <w:rFonts w:eastAsiaTheme="minorHAnsi"/>
          <w:lang w:val="en-US"/>
        </w:rPr>
        <w:t>cognitive</w:t>
      </w:r>
      <w:r w:rsidR="004D1512" w:rsidRPr="00BB5020">
        <w:rPr>
          <w:rFonts w:eastAsiaTheme="minorHAnsi"/>
          <w:lang w:val="en-US"/>
        </w:rPr>
        <w:t xml:space="preserve"> psychology approaches.  Thus a matrix of internal, mental, subconscious preferences is achieved to constitute the eclectic phase of the survey for the assessment of the affordances of the physical settings configuring the urban scene such as the following : </w:t>
      </w:r>
    </w:p>
    <w:p w14:paraId="3225B4E5" w14:textId="77777777" w:rsidR="004D1512" w:rsidRPr="00BB5020" w:rsidRDefault="004D1512" w:rsidP="00CC2062">
      <w:pPr>
        <w:spacing w:after="0" w:line="240" w:lineRule="exact"/>
        <w:jc w:val="left"/>
        <w:rPr>
          <w:rFonts w:eastAsiaTheme="minorHAnsi"/>
          <w:lang w:val="en-US"/>
        </w:rPr>
      </w:pPr>
      <w:r w:rsidRPr="00BB5020">
        <w:rPr>
          <w:rFonts w:eastAsiaTheme="minorHAnsi"/>
          <w:lang w:val="en-US"/>
        </w:rPr>
        <w:t>•   People’s reactions to the introduction of these new functions,</w:t>
      </w:r>
    </w:p>
    <w:p w14:paraId="6B9983F0" w14:textId="124E575A" w:rsidR="004D1512" w:rsidRPr="00BB5020" w:rsidRDefault="004D1512" w:rsidP="00CC2062">
      <w:pPr>
        <w:spacing w:after="0" w:line="240" w:lineRule="exact"/>
        <w:jc w:val="left"/>
        <w:rPr>
          <w:rFonts w:eastAsiaTheme="minorHAnsi"/>
          <w:lang w:val="en-US"/>
        </w:rPr>
      </w:pPr>
      <w:r w:rsidRPr="00BB5020">
        <w:rPr>
          <w:rFonts w:eastAsiaTheme="minorHAnsi"/>
          <w:lang w:val="en-US"/>
        </w:rPr>
        <w:t>•   People’s reactions to crowdedness and spaciousness</w:t>
      </w:r>
      <w:r w:rsidR="00357381" w:rsidRPr="00BB5020">
        <w:rPr>
          <w:rFonts w:eastAsiaTheme="minorHAnsi"/>
          <w:lang w:val="en-US"/>
        </w:rPr>
        <w:t xml:space="preserve"> (</w:t>
      </w:r>
      <w:r w:rsidR="00BE5FE3" w:rsidRPr="00BB5020">
        <w:rPr>
          <w:rFonts w:eastAsiaTheme="minorHAnsi"/>
          <w:lang w:val="en-US"/>
        </w:rPr>
        <w:t>DENSITY</w:t>
      </w:r>
      <w:r w:rsidR="00357381" w:rsidRPr="00BB5020">
        <w:rPr>
          <w:rFonts w:eastAsiaTheme="minorHAnsi"/>
          <w:lang w:val="en-US"/>
        </w:rPr>
        <w:t>),</w:t>
      </w:r>
    </w:p>
    <w:p w14:paraId="7B678AB7" w14:textId="77777777" w:rsidR="004D1512" w:rsidRPr="00BB5020" w:rsidRDefault="004D1512" w:rsidP="00CC2062">
      <w:pPr>
        <w:spacing w:after="0" w:line="240" w:lineRule="exact"/>
        <w:jc w:val="left"/>
        <w:rPr>
          <w:rFonts w:eastAsiaTheme="minorHAnsi"/>
          <w:lang w:val="en-US"/>
        </w:rPr>
      </w:pPr>
      <w:r w:rsidRPr="00BB5020">
        <w:rPr>
          <w:rFonts w:eastAsiaTheme="minorHAnsi"/>
          <w:lang w:val="en-US"/>
        </w:rPr>
        <w:lastRenderedPageBreak/>
        <w:t>•   The image and identity of the city,</w:t>
      </w:r>
    </w:p>
    <w:p w14:paraId="26A2D383" w14:textId="77C44E03" w:rsidR="0045152F" w:rsidRPr="00BB5020" w:rsidRDefault="004D1512" w:rsidP="00CC2062">
      <w:pPr>
        <w:spacing w:after="0" w:line="240" w:lineRule="exact"/>
        <w:jc w:val="left"/>
        <w:rPr>
          <w:rFonts w:eastAsiaTheme="minorHAnsi"/>
          <w:lang w:val="en-US"/>
        </w:rPr>
      </w:pPr>
      <w:r w:rsidRPr="00BB5020">
        <w:rPr>
          <w:rFonts w:eastAsiaTheme="minorHAnsi"/>
          <w:lang w:val="en-US"/>
        </w:rPr>
        <w:t xml:space="preserve">• </w:t>
      </w:r>
      <w:r w:rsidR="00357381" w:rsidRPr="00BB5020">
        <w:rPr>
          <w:rFonts w:eastAsiaTheme="minorHAnsi"/>
          <w:lang w:val="en-US"/>
        </w:rPr>
        <w:t xml:space="preserve"> </w:t>
      </w:r>
      <w:r w:rsidRPr="00BB5020">
        <w:rPr>
          <w:rFonts w:eastAsiaTheme="minorHAnsi"/>
          <w:lang w:val="en-US"/>
        </w:rPr>
        <w:t xml:space="preserve"> The shape, layout and other physical characteristics, of public spaces, streets, and other   urban elements. </w:t>
      </w:r>
    </w:p>
    <w:p w14:paraId="40F1C3E6" w14:textId="1750CE70" w:rsidR="00BE5FE3" w:rsidRPr="00BB5020" w:rsidRDefault="00BE5FE3" w:rsidP="00CC2062">
      <w:pPr>
        <w:spacing w:after="0" w:line="240" w:lineRule="exact"/>
        <w:jc w:val="left"/>
        <w:rPr>
          <w:rFonts w:eastAsiaTheme="minorHAnsi"/>
          <w:lang w:val="en-US"/>
        </w:rPr>
      </w:pPr>
      <w:r w:rsidRPr="00BB5020">
        <w:rPr>
          <w:rFonts w:eastAsiaTheme="minorHAnsi"/>
          <w:lang w:val="en-US"/>
        </w:rPr>
        <w:t xml:space="preserve">Density values can be seen in the columns 4, 5 ,6 of the </w:t>
      </w:r>
      <w:r w:rsidRPr="00BB5020">
        <w:rPr>
          <w:rFonts w:eastAsiaTheme="minorHAnsi"/>
          <w:b/>
          <w:lang w:val="en-US"/>
        </w:rPr>
        <w:t>Table</w:t>
      </w:r>
      <w:r w:rsidRPr="00BB5020">
        <w:rPr>
          <w:rFonts w:eastAsiaTheme="minorHAnsi"/>
          <w:lang w:val="en-US"/>
        </w:rPr>
        <w:t>.</w:t>
      </w:r>
    </w:p>
    <w:p w14:paraId="2615E2C5" w14:textId="77777777" w:rsidR="00BB2A83" w:rsidRPr="00BB5020" w:rsidRDefault="00BB2A83" w:rsidP="00CC2062">
      <w:pPr>
        <w:spacing w:after="0" w:line="240" w:lineRule="exact"/>
        <w:jc w:val="left"/>
        <w:rPr>
          <w:rFonts w:eastAsiaTheme="minorHAnsi"/>
          <w:lang w:val="en-US"/>
        </w:rPr>
      </w:pPr>
    </w:p>
    <w:p w14:paraId="111B0F72" w14:textId="7441C699" w:rsidR="00297DBA" w:rsidRPr="00BB5020" w:rsidRDefault="00BB2A83" w:rsidP="00BB2A83">
      <w:pPr>
        <w:pStyle w:val="NoSpacing"/>
        <w:rPr>
          <w:b/>
          <w:lang w:val="en-US"/>
        </w:rPr>
      </w:pPr>
      <w:r w:rsidRPr="00BB5020">
        <w:rPr>
          <w:lang w:val="en-US"/>
        </w:rPr>
        <w:t xml:space="preserve">The locations of the </w:t>
      </w:r>
      <w:r w:rsidR="00FB036D" w:rsidRPr="00BB5020">
        <w:rPr>
          <w:lang w:val="en-US"/>
        </w:rPr>
        <w:t xml:space="preserve">towns and cities investigated </w:t>
      </w:r>
      <w:r w:rsidR="00A422D5" w:rsidRPr="00BB5020">
        <w:rPr>
          <w:lang w:val="en-US"/>
        </w:rPr>
        <w:t xml:space="preserve">are given in </w:t>
      </w:r>
      <w:r w:rsidR="00A422D5" w:rsidRPr="005B62A1">
        <w:rPr>
          <w:b/>
          <w:lang w:val="en-US"/>
        </w:rPr>
        <w:t>Figure 5.</w:t>
      </w:r>
      <w:r w:rsidR="00A422D5" w:rsidRPr="00BB5020">
        <w:rPr>
          <w:lang w:val="en-US"/>
        </w:rPr>
        <w:t xml:space="preserve"> </w:t>
      </w:r>
      <w:r w:rsidRPr="00BB5020">
        <w:rPr>
          <w:lang w:val="en-US"/>
        </w:rPr>
        <w:t>and the data obtained are</w:t>
      </w:r>
      <w:r w:rsidR="00A422D5" w:rsidRPr="00BB5020">
        <w:rPr>
          <w:lang w:val="en-US"/>
        </w:rPr>
        <w:t xml:space="preserve"> </w:t>
      </w:r>
      <w:r w:rsidRPr="00BB5020">
        <w:rPr>
          <w:lang w:val="en-US"/>
        </w:rPr>
        <w:t xml:space="preserve">given </w:t>
      </w:r>
      <w:r w:rsidR="00FB036D" w:rsidRPr="00BB5020">
        <w:rPr>
          <w:lang w:val="en-US"/>
        </w:rPr>
        <w:t xml:space="preserve">in </w:t>
      </w:r>
      <w:r w:rsidR="00A422D5" w:rsidRPr="00BB5020">
        <w:rPr>
          <w:lang w:val="en-US"/>
        </w:rPr>
        <w:t>the</w:t>
      </w:r>
      <w:r w:rsidR="00A422D5" w:rsidRPr="00BB5020">
        <w:rPr>
          <w:b/>
          <w:lang w:val="en-US"/>
        </w:rPr>
        <w:t xml:space="preserve"> Table. </w:t>
      </w:r>
      <w:r w:rsidR="00A422D5" w:rsidRPr="00BB5020">
        <w:rPr>
          <w:lang w:val="en-US"/>
        </w:rPr>
        <w:t>below</w:t>
      </w:r>
      <w:r w:rsidR="00A422D5" w:rsidRPr="00BB5020">
        <w:rPr>
          <w:b/>
          <w:lang w:val="en-US"/>
        </w:rPr>
        <w:t>.</w:t>
      </w:r>
    </w:p>
    <w:p w14:paraId="5C5E936D" w14:textId="1416B3E3" w:rsidR="00150561" w:rsidRPr="00BB5020" w:rsidRDefault="00FB036D" w:rsidP="00BB2A83">
      <w:pPr>
        <w:pStyle w:val="NoSpacing"/>
        <w:rPr>
          <w:b/>
          <w:lang w:val="en-US"/>
        </w:rPr>
      </w:pPr>
      <w:r w:rsidRPr="00BB5020">
        <w:rPr>
          <w:b/>
          <w:lang w:val="en-US"/>
        </w:rPr>
        <w:t xml:space="preserve"> </w:t>
      </w:r>
    </w:p>
    <w:p w14:paraId="3BF091C0" w14:textId="77777777" w:rsidR="00BB2A83" w:rsidRPr="00BB5020" w:rsidRDefault="00BB2A83" w:rsidP="00BB2A83">
      <w:pPr>
        <w:pStyle w:val="NoSpacing"/>
        <w:rPr>
          <w:lang w:val="en-US"/>
        </w:rPr>
      </w:pPr>
    </w:p>
    <w:tbl>
      <w:tblPr>
        <w:tblStyle w:val="TableGrid"/>
        <w:tblpPr w:leftFromText="141" w:rightFromText="141" w:vertAnchor="text" w:tblpX="544" w:tblpY="1"/>
        <w:tblOverlap w:val="never"/>
        <w:tblW w:w="0" w:type="auto"/>
        <w:tblInd w:w="0" w:type="dxa"/>
        <w:tblLayout w:type="fixed"/>
        <w:tblLook w:val="04A0" w:firstRow="1" w:lastRow="0" w:firstColumn="1" w:lastColumn="0" w:noHBand="0" w:noVBand="1"/>
      </w:tblPr>
      <w:tblGrid>
        <w:gridCol w:w="6379"/>
      </w:tblGrid>
      <w:tr w:rsidR="00450128" w:rsidRPr="00BB5020" w14:paraId="03ADFDB3" w14:textId="77777777" w:rsidTr="00F31259">
        <w:tc>
          <w:tcPr>
            <w:tcW w:w="6379" w:type="dxa"/>
            <w:tcBorders>
              <w:top w:val="single" w:sz="18" w:space="0" w:color="A6A6A6" w:themeColor="background1" w:themeShade="A6"/>
              <w:left w:val="single" w:sz="18" w:space="0" w:color="A6A6A6" w:themeColor="background1" w:themeShade="A6"/>
              <w:bottom w:val="single" w:sz="18" w:space="0" w:color="A6A6A6" w:themeColor="background1" w:themeShade="A6"/>
              <w:right w:val="single" w:sz="18" w:space="0" w:color="A6A6A6" w:themeColor="background1" w:themeShade="A6"/>
            </w:tcBorders>
          </w:tcPr>
          <w:p w14:paraId="614A8A71" w14:textId="52C29EA2" w:rsidR="00453E47" w:rsidRPr="00BB5020" w:rsidRDefault="00020A3D" w:rsidP="00F31259">
            <w:pPr>
              <w:ind w:left="-120"/>
              <w:rPr>
                <w:lang w:val="en-US"/>
              </w:rPr>
            </w:pPr>
            <w:r w:rsidRPr="00BB5020">
              <w:rPr>
                <w:noProof/>
                <w:lang w:val="en-US"/>
              </w:rPr>
              <w:drawing>
                <wp:inline distT="0" distB="0" distL="0" distR="0" wp14:anchorId="0F4C942E" wp14:editId="088640EB">
                  <wp:extent cx="4101259" cy="2141220"/>
                  <wp:effectExtent l="0" t="0" r="0" b="0"/>
                  <wp:docPr id="2" name="Resim 2" descr="C:\Users\Ertürk\Pictures\HAR ES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rtürk\Pictures\HAR ESAS.jpg"/>
                          <pic:cNvPicPr>
                            <a:picLocks noChangeAspect="1" noChangeArrowheads="1"/>
                          </pic:cNvPicPr>
                        </pic:nvPicPr>
                        <pic:blipFill>
                          <a:blip r:embed="rId19" cstate="print">
                            <a:extLst>
                              <a:ext uri="{BEBA8EAE-BF5A-486C-A8C5-ECC9F3942E4B}">
                                <a14:imgProps xmlns:a14="http://schemas.microsoft.com/office/drawing/2010/main">
                                  <a14:imgLayer r:embed="rId2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179762" cy="2182206"/>
                          </a:xfrm>
                          <a:prstGeom prst="rect">
                            <a:avLst/>
                          </a:prstGeom>
                          <a:noFill/>
                          <a:ln>
                            <a:noFill/>
                          </a:ln>
                        </pic:spPr>
                      </pic:pic>
                    </a:graphicData>
                  </a:graphic>
                </wp:inline>
              </w:drawing>
            </w:r>
          </w:p>
        </w:tc>
      </w:tr>
      <w:tr w:rsidR="00450128" w:rsidRPr="00BB5020" w14:paraId="5D0DD1B1" w14:textId="77777777" w:rsidTr="00F31259">
        <w:trPr>
          <w:trHeight w:val="799"/>
        </w:trPr>
        <w:tc>
          <w:tcPr>
            <w:tcW w:w="6379"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tcPr>
          <w:p w14:paraId="0C41336E" w14:textId="7D5AEACC" w:rsidR="00912B5F" w:rsidRPr="00BB5020" w:rsidRDefault="00020A3D" w:rsidP="00F31259">
            <w:pPr>
              <w:rPr>
                <w:b/>
                <w:lang w:val="en-US"/>
              </w:rPr>
            </w:pPr>
            <w:r w:rsidRPr="00BB5020">
              <w:rPr>
                <w:b/>
                <w:lang w:val="en-US"/>
              </w:rPr>
              <w:t xml:space="preserve">Figure </w:t>
            </w:r>
            <w:r w:rsidR="00297DBA" w:rsidRPr="00BB5020">
              <w:rPr>
                <w:b/>
                <w:lang w:val="en-US"/>
              </w:rPr>
              <w:t>5</w:t>
            </w:r>
            <w:r w:rsidRPr="00BB5020">
              <w:rPr>
                <w:b/>
                <w:lang w:val="en-US"/>
              </w:rPr>
              <w:t xml:space="preserve">.  </w:t>
            </w:r>
            <w:r w:rsidR="00A63B21" w:rsidRPr="00BB5020">
              <w:rPr>
                <w:lang w:val="en-US"/>
              </w:rPr>
              <w:t xml:space="preserve">The </w:t>
            </w:r>
            <w:r w:rsidRPr="00BB5020">
              <w:rPr>
                <w:lang w:val="en-US"/>
              </w:rPr>
              <w:t>Settlements Investigated</w:t>
            </w:r>
            <w:r w:rsidR="00A763DF" w:rsidRPr="00BB5020">
              <w:rPr>
                <w:lang w:val="en-US"/>
              </w:rPr>
              <w:t xml:space="preserve"> </w:t>
            </w:r>
            <w:r w:rsidRPr="00BB5020">
              <w:rPr>
                <w:lang w:val="en-US"/>
              </w:rPr>
              <w:t xml:space="preserve">with Objective &amp; Subjective Approaches  </w:t>
            </w:r>
            <w:r w:rsidR="00BE5FE3" w:rsidRPr="00BB5020">
              <w:rPr>
                <w:lang w:val="en-US"/>
              </w:rPr>
              <w:t xml:space="preserve">                                                                                   </w:t>
            </w:r>
            <w:r w:rsidRPr="00BB5020">
              <w:rPr>
                <w:lang w:val="en-US"/>
              </w:rPr>
              <w:t xml:space="preserve"> </w:t>
            </w:r>
            <w:r w:rsidR="00BE5FE3" w:rsidRPr="00BB5020">
              <w:rPr>
                <w:lang w:val="en-US"/>
              </w:rPr>
              <w:t>(Işıkpınar, 1995)</w:t>
            </w:r>
          </w:p>
          <w:p w14:paraId="2203D9E7" w14:textId="2AD5CBC7" w:rsidR="00912B5F" w:rsidRPr="00BB5020" w:rsidRDefault="00453E47" w:rsidP="00F31259">
            <w:pPr>
              <w:ind w:left="-120"/>
              <w:rPr>
                <w:lang w:val="en-US"/>
              </w:rPr>
            </w:pPr>
            <w:r w:rsidRPr="00BB5020">
              <w:rPr>
                <w:b/>
                <w:lang w:val="en-US"/>
              </w:rPr>
              <w:t xml:space="preserve"> </w:t>
            </w:r>
          </w:p>
          <w:tbl>
            <w:tblPr>
              <w:tblStyle w:val="TableGrid"/>
              <w:tblW w:w="7382" w:type="dxa"/>
              <w:tblInd w:w="0" w:type="dxa"/>
              <w:tblLayout w:type="fixed"/>
              <w:tblLook w:val="04A0" w:firstRow="1" w:lastRow="0" w:firstColumn="1" w:lastColumn="0" w:noHBand="0" w:noVBand="1"/>
            </w:tblPr>
            <w:tblGrid>
              <w:gridCol w:w="7382"/>
            </w:tblGrid>
            <w:tr w:rsidR="00450128" w:rsidRPr="00BB5020" w14:paraId="6A908B99" w14:textId="77777777" w:rsidTr="00BB2A83">
              <w:tc>
                <w:tcPr>
                  <w:tcW w:w="7382" w:type="dxa"/>
                  <w:tcBorders>
                    <w:top w:val="single" w:sz="4" w:space="0" w:color="FFFFFF" w:themeColor="background1"/>
                    <w:left w:val="single" w:sz="4" w:space="0" w:color="FFFFFF" w:themeColor="background1"/>
                    <w:bottom w:val="single" w:sz="4" w:space="0" w:color="BFBFBF" w:themeColor="background1" w:themeShade="BF"/>
                  </w:tcBorders>
                </w:tcPr>
                <w:p w14:paraId="09750D6C" w14:textId="77777777" w:rsidR="00A763DF" w:rsidRPr="00BB5020" w:rsidRDefault="00A763DF" w:rsidP="000B5794">
                  <w:pPr>
                    <w:framePr w:hSpace="141" w:wrap="around" w:vAnchor="text" w:hAnchor="text" w:x="544" w:y="1"/>
                    <w:ind w:left="-236" w:firstLine="152"/>
                    <w:suppressOverlap/>
                    <w:rPr>
                      <w:lang w:val="en-US"/>
                    </w:rPr>
                  </w:pPr>
                  <w:r w:rsidRPr="00BB5020">
                    <w:rPr>
                      <w:noProof/>
                      <w:lang w:val="en-US"/>
                    </w:rPr>
                    <w:drawing>
                      <wp:inline distT="0" distB="0" distL="0" distR="0" wp14:anchorId="46486298" wp14:editId="49787569">
                        <wp:extent cx="3946711" cy="2531586"/>
                        <wp:effectExtent l="0" t="0" r="0" b="254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BEBA8EAE-BF5A-486C-A8C5-ECC9F3942E4B}">
                                      <a14:imgProps xmlns:a14="http://schemas.microsoft.com/office/drawing/2010/main">
                                        <a14:imgLayer r:embed="rId22">
                                          <a14:imgEffect>
                                            <a14:sharpenSoften amount="50000"/>
                                          </a14:imgEffect>
                                        </a14:imgLayer>
                                      </a14:imgProps>
                                    </a:ext>
                                  </a:extLst>
                                </a:blip>
                                <a:stretch>
                                  <a:fillRect/>
                                </a:stretch>
                              </pic:blipFill>
                              <pic:spPr>
                                <a:xfrm>
                                  <a:off x="0" y="0"/>
                                  <a:ext cx="3946711" cy="2531586"/>
                                </a:xfrm>
                                <a:prstGeom prst="rect">
                                  <a:avLst/>
                                </a:prstGeom>
                              </pic:spPr>
                            </pic:pic>
                          </a:graphicData>
                        </a:graphic>
                      </wp:inline>
                    </w:drawing>
                  </w:r>
                </w:p>
              </w:tc>
            </w:tr>
            <w:tr w:rsidR="00450128" w:rsidRPr="00BB5020" w14:paraId="09D6DF16" w14:textId="77777777" w:rsidTr="00BB2A83">
              <w:tc>
                <w:tcPr>
                  <w:tcW w:w="7382" w:type="dxa"/>
                  <w:tcBorders>
                    <w:top w:val="single" w:sz="4" w:space="0" w:color="FFFFFF" w:themeColor="background1"/>
                    <w:left w:val="single" w:sz="4" w:space="0" w:color="FFFFFF" w:themeColor="background1"/>
                    <w:bottom w:val="single" w:sz="4" w:space="0" w:color="FFFFFF" w:themeColor="background1"/>
                  </w:tcBorders>
                  <w:shd w:val="clear" w:color="auto" w:fill="D9D9D9" w:themeFill="background1" w:themeFillShade="D9"/>
                </w:tcPr>
                <w:p w14:paraId="1AF37B88" w14:textId="7EF67771" w:rsidR="00A763DF" w:rsidRPr="00BB5020" w:rsidRDefault="003D0D59" w:rsidP="000B5794">
                  <w:pPr>
                    <w:framePr w:hSpace="141" w:wrap="around" w:vAnchor="text" w:hAnchor="text" w:x="544" w:y="1"/>
                    <w:suppressOverlap/>
                    <w:rPr>
                      <w:lang w:val="en-US"/>
                    </w:rPr>
                  </w:pPr>
                  <w:r w:rsidRPr="00BB5020">
                    <w:rPr>
                      <w:lang w:val="en-US"/>
                    </w:rPr>
                    <w:t xml:space="preserve"> Al</w:t>
                  </w:r>
                  <w:r w:rsidR="00832C94" w:rsidRPr="00BB5020">
                    <w:rPr>
                      <w:lang w:val="en-US"/>
                    </w:rPr>
                    <w:t>l</w:t>
                  </w:r>
                  <w:r w:rsidRPr="00BB5020">
                    <w:rPr>
                      <w:lang w:val="en-US"/>
                    </w:rPr>
                    <w:t xml:space="preserve"> data</w:t>
                  </w:r>
                  <w:r w:rsidR="00BB2A83" w:rsidRPr="00BB5020">
                    <w:rPr>
                      <w:lang w:val="en-US"/>
                    </w:rPr>
                    <w:t xml:space="preserve"> </w:t>
                  </w:r>
                  <w:r w:rsidRPr="00BB5020">
                    <w:rPr>
                      <w:lang w:val="en-US"/>
                    </w:rPr>
                    <w:t>obtained in the Period between 1990-1995.</w:t>
                  </w:r>
                </w:p>
              </w:tc>
            </w:tr>
            <w:tr w:rsidR="00450128" w:rsidRPr="00BB5020" w14:paraId="5E925ACB" w14:textId="77777777" w:rsidTr="00BB2A83">
              <w:tc>
                <w:tcPr>
                  <w:tcW w:w="7382" w:type="dxa"/>
                  <w:tcBorders>
                    <w:top w:val="single" w:sz="4" w:space="0" w:color="FFFFFF" w:themeColor="background1"/>
                    <w:left w:val="single" w:sz="4" w:space="0" w:color="FFFFFF" w:themeColor="background1"/>
                    <w:bottom w:val="single" w:sz="4" w:space="0" w:color="FFFFFF" w:themeColor="background1"/>
                  </w:tcBorders>
                  <w:shd w:val="clear" w:color="auto" w:fill="FFFFFF" w:themeFill="background1"/>
                </w:tcPr>
                <w:p w14:paraId="6458BA17" w14:textId="6446E8EF" w:rsidR="003D0D59" w:rsidRPr="00BB5020" w:rsidRDefault="003D0D59" w:rsidP="000B5794">
                  <w:pPr>
                    <w:framePr w:hSpace="141" w:wrap="around" w:vAnchor="text" w:hAnchor="text" w:x="544" w:y="1"/>
                    <w:suppressOverlap/>
                    <w:rPr>
                      <w:lang w:val="en-US"/>
                    </w:rPr>
                  </w:pPr>
                  <w:r w:rsidRPr="00BB5020">
                    <w:rPr>
                      <w:b/>
                      <w:lang w:val="en-US"/>
                    </w:rPr>
                    <w:t xml:space="preserve"> </w:t>
                  </w:r>
                  <w:r w:rsidR="008F2F63" w:rsidRPr="00BB5020">
                    <w:rPr>
                      <w:b/>
                      <w:lang w:val="en-US"/>
                    </w:rPr>
                    <w:t>Table</w:t>
                  </w:r>
                  <w:r w:rsidRPr="00BB5020">
                    <w:rPr>
                      <w:b/>
                      <w:lang w:val="en-US"/>
                    </w:rPr>
                    <w:t>.</w:t>
                  </w:r>
                  <w:r w:rsidRPr="00BB5020">
                    <w:rPr>
                      <w:lang w:val="en-US"/>
                    </w:rPr>
                    <w:t xml:space="preserve"> Objective (SACQ) &amp; Subjective (DENSITY) Values  </w:t>
                  </w:r>
                  <w:r w:rsidR="007B4B9E" w:rsidRPr="00BB5020">
                    <w:rPr>
                      <w:lang w:val="en-US"/>
                    </w:rPr>
                    <w:t xml:space="preserve">of Settlements  </w:t>
                  </w:r>
                </w:p>
                <w:p w14:paraId="7CD6FC1A" w14:textId="441104FE" w:rsidR="003D0D59" w:rsidRPr="00BB5020" w:rsidRDefault="007B4B9E" w:rsidP="000B5794">
                  <w:pPr>
                    <w:framePr w:hSpace="141" w:wrap="around" w:vAnchor="text" w:hAnchor="text" w:x="544" w:y="1"/>
                    <w:ind w:left="29" w:hanging="29"/>
                    <w:suppressOverlap/>
                    <w:rPr>
                      <w:lang w:val="en-US"/>
                    </w:rPr>
                  </w:pPr>
                  <w:r w:rsidRPr="00BB5020">
                    <w:rPr>
                      <w:lang w:val="en-US"/>
                    </w:rPr>
                    <w:t xml:space="preserve"> </w:t>
                  </w:r>
                  <w:r w:rsidR="003D0D59" w:rsidRPr="00BB5020">
                    <w:rPr>
                      <w:lang w:val="en-US"/>
                    </w:rPr>
                    <w:t>Investigated</w:t>
                  </w:r>
                  <w:r w:rsidR="003D0D59" w:rsidRPr="00BB5020">
                    <w:rPr>
                      <w:rFonts w:eastAsia="Calibri"/>
                      <w:b/>
                      <w:lang w:val="en-US"/>
                    </w:rPr>
                    <w:t xml:space="preserve">    </w:t>
                  </w:r>
                  <w:r w:rsidR="00BE5FE3" w:rsidRPr="00BB5020">
                    <w:rPr>
                      <w:rFonts w:eastAsia="Calibri"/>
                      <w:b/>
                      <w:lang w:val="en-US"/>
                    </w:rPr>
                    <w:t xml:space="preserve">                                                                       </w:t>
                  </w:r>
                  <w:r w:rsidR="003D0D59" w:rsidRPr="00BB5020">
                    <w:rPr>
                      <w:rFonts w:eastAsia="Calibri"/>
                      <w:b/>
                      <w:lang w:val="en-US"/>
                    </w:rPr>
                    <w:t xml:space="preserve"> </w:t>
                  </w:r>
                  <w:r w:rsidR="00BE5FE3" w:rsidRPr="00BB5020">
                    <w:rPr>
                      <w:lang w:val="en-US"/>
                    </w:rPr>
                    <w:t>(Işıkpınar, 1995)</w:t>
                  </w:r>
                </w:p>
              </w:tc>
            </w:tr>
          </w:tbl>
          <w:p w14:paraId="054FAF89" w14:textId="3AA2B9F6" w:rsidR="00E246AD" w:rsidRPr="00BB5020" w:rsidRDefault="00E246AD" w:rsidP="00F31259">
            <w:pPr>
              <w:rPr>
                <w:lang w:val="en-US"/>
              </w:rPr>
            </w:pPr>
          </w:p>
        </w:tc>
      </w:tr>
    </w:tbl>
    <w:p w14:paraId="4367B90A" w14:textId="28AF213D" w:rsidR="00BB2A83" w:rsidRPr="00BB5020" w:rsidRDefault="00D137FD" w:rsidP="00E3753A">
      <w:pPr>
        <w:spacing w:after="0" w:line="240" w:lineRule="auto"/>
        <w:jc w:val="left"/>
        <w:rPr>
          <w:rFonts w:eastAsia="Times New Roman" w:cs="Times New Roman"/>
          <w:b/>
          <w:lang w:val="en-US" w:eastAsia="tr-TR"/>
        </w:rPr>
      </w:pPr>
      <w:r w:rsidRPr="00BB5020">
        <w:rPr>
          <w:rFonts w:eastAsia="Times New Roman" w:cs="Times New Roman"/>
          <w:b/>
          <w:lang w:val="en-US" w:eastAsia="tr-TR"/>
        </w:rPr>
        <w:br w:type="textWrapping" w:clear="all"/>
      </w:r>
    </w:p>
    <w:p w14:paraId="344022CE" w14:textId="2E3A74A3" w:rsidR="00E3753A" w:rsidRPr="00BB5020" w:rsidRDefault="00E3753A" w:rsidP="00E3753A">
      <w:pPr>
        <w:spacing w:after="0" w:line="240" w:lineRule="auto"/>
        <w:jc w:val="left"/>
        <w:rPr>
          <w:rFonts w:eastAsia="Calibri" w:cs="Times New Roman"/>
          <w:b/>
          <w:lang w:val="en-US" w:eastAsia="tr-TR"/>
        </w:rPr>
      </w:pPr>
      <w:r w:rsidRPr="00BB5020">
        <w:rPr>
          <w:rFonts w:eastAsia="Times New Roman" w:cs="Times New Roman"/>
          <w:b/>
          <w:lang w:val="en-US" w:eastAsia="tr-TR"/>
        </w:rPr>
        <w:t xml:space="preserve">A Specific Case </w:t>
      </w:r>
      <w:r w:rsidR="007B4B9E" w:rsidRPr="00BB5020">
        <w:rPr>
          <w:rFonts w:eastAsia="Times New Roman" w:cs="Times New Roman"/>
          <w:b/>
          <w:lang w:val="en-US" w:eastAsia="tr-TR"/>
        </w:rPr>
        <w:t xml:space="preserve">Study </w:t>
      </w:r>
      <w:r w:rsidRPr="00BB5020">
        <w:rPr>
          <w:rFonts w:eastAsia="Times New Roman" w:cs="Times New Roman"/>
          <w:b/>
          <w:lang w:val="en-US" w:eastAsia="tr-TR"/>
        </w:rPr>
        <w:t xml:space="preserve">: </w:t>
      </w:r>
      <w:r w:rsidR="007B4B9E" w:rsidRPr="00BB5020">
        <w:rPr>
          <w:rFonts w:eastAsia="Times New Roman" w:cs="Times New Roman"/>
          <w:b/>
          <w:lang w:val="en-US" w:eastAsia="tr-TR"/>
        </w:rPr>
        <w:t xml:space="preserve">Master Plan </w:t>
      </w:r>
      <w:r w:rsidR="00D137FD" w:rsidRPr="00BB5020">
        <w:rPr>
          <w:rFonts w:eastAsia="Times New Roman" w:cs="Times New Roman"/>
          <w:b/>
          <w:lang w:val="en-US" w:eastAsia="tr-TR"/>
        </w:rPr>
        <w:t>of t</w:t>
      </w:r>
      <w:r w:rsidR="007B4B9E" w:rsidRPr="00BB5020">
        <w:rPr>
          <w:rFonts w:eastAsia="Times New Roman" w:cs="Times New Roman"/>
          <w:b/>
          <w:lang w:val="en-US" w:eastAsia="tr-TR"/>
        </w:rPr>
        <w:t xml:space="preserve">he </w:t>
      </w:r>
      <w:r w:rsidRPr="00BB5020">
        <w:rPr>
          <w:rFonts w:eastAsia="Times New Roman" w:cs="Times New Roman"/>
          <w:b/>
          <w:lang w:val="en-US" w:eastAsia="tr-TR"/>
        </w:rPr>
        <w:t xml:space="preserve">Settlement of Hanlı (Adapazarı City, Sakarya Province, Turkey) </w:t>
      </w:r>
      <w:r w:rsidRPr="00BB5020">
        <w:rPr>
          <w:rFonts w:eastAsia="Calibri" w:cs="Times New Roman"/>
          <w:b/>
          <w:lang w:val="en-US" w:eastAsia="tr-TR"/>
        </w:rPr>
        <w:t xml:space="preserve">(Table,  Ref No.20.) </w:t>
      </w:r>
      <w:r w:rsidRPr="00BB5020">
        <w:rPr>
          <w:rFonts w:eastAsia="Calibri" w:cs="Times New Roman"/>
          <w:lang w:val="en-US" w:eastAsia="tr-TR"/>
        </w:rPr>
        <w:t>(</w:t>
      </w:r>
      <w:r w:rsidR="00A422D5" w:rsidRPr="00BB5020">
        <w:rPr>
          <w:rFonts w:eastAsia="Calibri" w:cs="Times New Roman"/>
          <w:lang w:val="en-US" w:eastAsia="tr-TR"/>
        </w:rPr>
        <w:t>İ</w:t>
      </w:r>
      <w:r w:rsidRPr="00BB5020">
        <w:rPr>
          <w:rFonts w:eastAsia="Calibri" w:cs="Times New Roman"/>
          <w:lang w:val="en-US" w:eastAsia="tr-TR"/>
        </w:rPr>
        <w:t>llerbank, 199</w:t>
      </w:r>
      <w:r w:rsidR="00612ABE">
        <w:rPr>
          <w:rFonts w:eastAsia="Calibri" w:cs="Times New Roman"/>
          <w:lang w:val="en-US" w:eastAsia="tr-TR"/>
        </w:rPr>
        <w:t>9</w:t>
      </w:r>
      <w:r w:rsidR="00BB5020" w:rsidRPr="00BB5020">
        <w:rPr>
          <w:rFonts w:eastAsia="Calibri" w:cs="Times New Roman"/>
          <w:lang w:val="en-US" w:eastAsia="tr-TR"/>
        </w:rPr>
        <w:t xml:space="preserve">; </w:t>
      </w:r>
      <w:r w:rsidR="00BE5FE3" w:rsidRPr="00BB5020">
        <w:rPr>
          <w:rFonts w:eastAsia="Calibri" w:cs="Times New Roman"/>
          <w:lang w:val="en-US" w:eastAsia="tr-TR"/>
        </w:rPr>
        <w:t>Işıkpınar, 2011)</w:t>
      </w:r>
    </w:p>
    <w:p w14:paraId="52B07CBC" w14:textId="77777777" w:rsidR="007B4B9E" w:rsidRPr="00BB5020" w:rsidRDefault="007B4B9E" w:rsidP="00E3753A">
      <w:pPr>
        <w:spacing w:after="0" w:line="240" w:lineRule="auto"/>
        <w:jc w:val="left"/>
        <w:rPr>
          <w:rFonts w:eastAsia="Calibri" w:cs="Times New Roman"/>
          <w:b/>
          <w:lang w:val="en-US" w:eastAsia="tr-TR"/>
        </w:rPr>
      </w:pPr>
    </w:p>
    <w:p w14:paraId="55BFC293" w14:textId="17D4C79C" w:rsidR="00277FC8" w:rsidRPr="00BB5020" w:rsidRDefault="007B4B9E" w:rsidP="007B4B9E">
      <w:pPr>
        <w:tabs>
          <w:tab w:val="left" w:pos="7065"/>
        </w:tabs>
        <w:spacing w:line="240" w:lineRule="exact"/>
        <w:rPr>
          <w:rFonts w:eastAsiaTheme="minorHAnsi" w:cs="Times New Roman"/>
          <w:b/>
          <w:lang w:val="en-US"/>
        </w:rPr>
      </w:pPr>
      <w:r w:rsidRPr="00BB5020">
        <w:rPr>
          <w:rFonts w:eastAsiaTheme="minorHAnsi" w:cs="Times New Roman"/>
          <w:lang w:val="en-US"/>
        </w:rPr>
        <w:t>Findings of the investigation have been as follows</w:t>
      </w:r>
      <w:r w:rsidR="00A422D5" w:rsidRPr="00BB5020">
        <w:rPr>
          <w:rFonts w:eastAsiaTheme="minorHAnsi" w:cs="Times New Roman"/>
          <w:b/>
          <w:lang w:val="en-US"/>
        </w:rPr>
        <w:t xml:space="preserve"> </w:t>
      </w:r>
      <w:r w:rsidRPr="00BB5020">
        <w:rPr>
          <w:rFonts w:eastAsiaTheme="minorHAnsi" w:cs="Times New Roman"/>
          <w:b/>
          <w:lang w:val="en-US"/>
        </w:rPr>
        <w:t xml:space="preserve"> </w:t>
      </w:r>
      <w:r w:rsidR="00A422D5" w:rsidRPr="00BB5020">
        <w:rPr>
          <w:rFonts w:eastAsiaTheme="minorHAnsi" w:cs="Times New Roman"/>
          <w:b/>
          <w:lang w:val="en-US"/>
        </w:rPr>
        <w:t>(Figure 6.) :</w:t>
      </w:r>
    </w:p>
    <w:tbl>
      <w:tblPr>
        <w:tblStyle w:val="TabloKlavuzu9"/>
        <w:tblW w:w="4993"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
        <w:gridCol w:w="7523"/>
      </w:tblGrid>
      <w:tr w:rsidR="00450128" w:rsidRPr="00BB5020" w14:paraId="135730AA" w14:textId="77777777" w:rsidTr="007B4B9E">
        <w:tc>
          <w:tcPr>
            <w:tcW w:w="214" w:type="pct"/>
          </w:tcPr>
          <w:p w14:paraId="38987278" w14:textId="77777777" w:rsidR="00277FC8" w:rsidRPr="00BB5020" w:rsidRDefault="00277FC8" w:rsidP="007B4B9E">
            <w:pPr>
              <w:rPr>
                <w:sz w:val="20"/>
                <w:szCs w:val="20"/>
                <w:lang w:val="en-US"/>
              </w:rPr>
            </w:pPr>
            <w:r w:rsidRPr="00BB5020">
              <w:rPr>
                <w:sz w:val="20"/>
                <w:szCs w:val="20"/>
                <w:lang w:val="en-US"/>
              </w:rPr>
              <w:lastRenderedPageBreak/>
              <w:t>•</w:t>
            </w:r>
          </w:p>
        </w:tc>
        <w:tc>
          <w:tcPr>
            <w:tcW w:w="4786" w:type="pct"/>
          </w:tcPr>
          <w:p w14:paraId="4B6C431B" w14:textId="128391AC" w:rsidR="00277FC8" w:rsidRPr="00BB5020" w:rsidRDefault="00277FC8" w:rsidP="00277FC8">
            <w:pPr>
              <w:rPr>
                <w:sz w:val="20"/>
                <w:szCs w:val="20"/>
                <w:lang w:val="en-US"/>
              </w:rPr>
            </w:pPr>
            <w:r w:rsidRPr="00BB5020">
              <w:rPr>
                <w:b/>
                <w:sz w:val="20"/>
                <w:szCs w:val="20"/>
                <w:lang w:val="en-US"/>
              </w:rPr>
              <w:t>Objective :</w:t>
            </w:r>
            <w:r w:rsidRPr="00BB5020">
              <w:rPr>
                <w:sz w:val="20"/>
                <w:szCs w:val="20"/>
                <w:lang w:val="en-US"/>
              </w:rPr>
              <w:t xml:space="preserve"> Implementations of the SACQ VALUES makes possible a linearly projected replica of the layout   of the settlement under investigation which reflects the present social and economic potential of the settlement.  Thus a basic data sheet is achieved. (</w:t>
            </w:r>
            <w:r w:rsidRPr="00BB5020">
              <w:rPr>
                <w:b/>
                <w:sz w:val="20"/>
                <w:szCs w:val="20"/>
                <w:lang w:val="en-US"/>
              </w:rPr>
              <w:t>Figure 6.1.)</w:t>
            </w:r>
          </w:p>
        </w:tc>
      </w:tr>
      <w:tr w:rsidR="00450128" w:rsidRPr="00BB5020" w14:paraId="1362FA67" w14:textId="77777777" w:rsidTr="007B4B9E">
        <w:tc>
          <w:tcPr>
            <w:tcW w:w="214" w:type="pct"/>
          </w:tcPr>
          <w:p w14:paraId="12F292AC" w14:textId="77777777" w:rsidR="00277FC8" w:rsidRPr="00BB5020" w:rsidRDefault="00277FC8" w:rsidP="007B4B9E">
            <w:pPr>
              <w:rPr>
                <w:sz w:val="20"/>
                <w:szCs w:val="20"/>
                <w:lang w:val="en-US"/>
              </w:rPr>
            </w:pPr>
            <w:r w:rsidRPr="00BB5020">
              <w:rPr>
                <w:sz w:val="20"/>
                <w:szCs w:val="20"/>
                <w:lang w:val="en-US"/>
              </w:rPr>
              <w:t>•</w:t>
            </w:r>
          </w:p>
        </w:tc>
        <w:tc>
          <w:tcPr>
            <w:tcW w:w="4786" w:type="pct"/>
          </w:tcPr>
          <w:p w14:paraId="7EF18AB3" w14:textId="093374C4" w:rsidR="00277FC8" w:rsidRPr="00BB5020" w:rsidRDefault="00277FC8" w:rsidP="00277FC8">
            <w:pPr>
              <w:rPr>
                <w:sz w:val="20"/>
                <w:szCs w:val="20"/>
                <w:lang w:val="en-US"/>
              </w:rPr>
            </w:pPr>
            <w:r w:rsidRPr="00BB5020">
              <w:rPr>
                <w:b/>
                <w:sz w:val="20"/>
                <w:szCs w:val="20"/>
                <w:lang w:val="en-US"/>
              </w:rPr>
              <w:t>Subjective :</w:t>
            </w:r>
            <w:r w:rsidRPr="00BB5020">
              <w:rPr>
                <w:sz w:val="20"/>
                <w:szCs w:val="20"/>
                <w:lang w:val="en-US"/>
              </w:rPr>
              <w:t xml:space="preserve">  Implementations of the cognitively acquired DENSITY  values</w:t>
            </w:r>
            <w:r w:rsidRPr="00BB5020">
              <w:rPr>
                <w:b/>
                <w:sz w:val="20"/>
                <w:szCs w:val="20"/>
                <w:lang w:val="en-US"/>
              </w:rPr>
              <w:t xml:space="preserve">  </w:t>
            </w:r>
            <w:r w:rsidRPr="00BB5020">
              <w:rPr>
                <w:sz w:val="20"/>
                <w:szCs w:val="20"/>
                <w:lang w:val="en-US"/>
              </w:rPr>
              <w:t xml:space="preserve">of the inhabitants’ preferences are exhibited in </w:t>
            </w:r>
            <w:r w:rsidRPr="00BB5020">
              <w:rPr>
                <w:b/>
                <w:sz w:val="20"/>
                <w:szCs w:val="20"/>
                <w:lang w:val="en-US"/>
              </w:rPr>
              <w:t xml:space="preserve"> (Figure 6.2.)</w:t>
            </w:r>
          </w:p>
        </w:tc>
      </w:tr>
      <w:tr w:rsidR="00450128" w:rsidRPr="00BB5020" w14:paraId="4DE4BBBE" w14:textId="77777777" w:rsidTr="007B4B9E">
        <w:tc>
          <w:tcPr>
            <w:tcW w:w="214" w:type="pct"/>
          </w:tcPr>
          <w:p w14:paraId="572D012E" w14:textId="77777777" w:rsidR="00277FC8" w:rsidRPr="00BB5020" w:rsidRDefault="00277FC8" w:rsidP="007B4B9E">
            <w:pPr>
              <w:rPr>
                <w:sz w:val="20"/>
                <w:szCs w:val="20"/>
                <w:lang w:val="en-US"/>
              </w:rPr>
            </w:pPr>
            <w:r w:rsidRPr="00BB5020">
              <w:rPr>
                <w:sz w:val="20"/>
                <w:szCs w:val="20"/>
                <w:lang w:val="en-US"/>
              </w:rPr>
              <w:t>•</w:t>
            </w:r>
          </w:p>
        </w:tc>
        <w:tc>
          <w:tcPr>
            <w:tcW w:w="4786" w:type="pct"/>
          </w:tcPr>
          <w:p w14:paraId="749331A7" w14:textId="7A971B10" w:rsidR="00277FC8" w:rsidRPr="00BB5020" w:rsidRDefault="00277FC8" w:rsidP="00277FC8">
            <w:pPr>
              <w:rPr>
                <w:sz w:val="20"/>
                <w:szCs w:val="20"/>
                <w:lang w:val="en-US"/>
              </w:rPr>
            </w:pPr>
            <w:r w:rsidRPr="00BB5020">
              <w:rPr>
                <w:sz w:val="20"/>
                <w:szCs w:val="20"/>
                <w:lang w:val="en-US"/>
              </w:rPr>
              <w:t xml:space="preserve">The data acquired from these sheets are superposed with other several sheets relating to   the demographic and physical aspects of the settlement, such as historical development, topography, climate. </w:t>
            </w:r>
            <w:r w:rsidRPr="00BB5020">
              <w:rPr>
                <w:b/>
                <w:sz w:val="20"/>
                <w:szCs w:val="20"/>
                <w:lang w:val="en-US"/>
              </w:rPr>
              <w:t>(Figure 6.3.)</w:t>
            </w:r>
          </w:p>
        </w:tc>
      </w:tr>
      <w:tr w:rsidR="00450128" w:rsidRPr="00BB5020" w14:paraId="7E421F8D" w14:textId="77777777" w:rsidTr="007B4B9E">
        <w:tc>
          <w:tcPr>
            <w:tcW w:w="214" w:type="pct"/>
          </w:tcPr>
          <w:p w14:paraId="5B034D66" w14:textId="77777777" w:rsidR="00277FC8" w:rsidRPr="00BB5020" w:rsidRDefault="00277FC8" w:rsidP="007B4B9E">
            <w:pPr>
              <w:rPr>
                <w:sz w:val="20"/>
                <w:szCs w:val="20"/>
                <w:lang w:val="en-US"/>
              </w:rPr>
            </w:pPr>
            <w:r w:rsidRPr="00BB5020">
              <w:rPr>
                <w:sz w:val="20"/>
                <w:szCs w:val="20"/>
                <w:lang w:val="en-US"/>
              </w:rPr>
              <w:t>•</w:t>
            </w:r>
          </w:p>
        </w:tc>
        <w:tc>
          <w:tcPr>
            <w:tcW w:w="4786" w:type="pct"/>
          </w:tcPr>
          <w:p w14:paraId="1678BA52" w14:textId="77777777" w:rsidR="00277FC8" w:rsidRPr="00BB5020" w:rsidRDefault="00277FC8" w:rsidP="00277FC8">
            <w:pPr>
              <w:rPr>
                <w:rFonts w:cs="Times New Roman"/>
                <w:b/>
                <w:sz w:val="20"/>
                <w:szCs w:val="20"/>
                <w:lang w:val="en-US"/>
              </w:rPr>
            </w:pPr>
            <w:r w:rsidRPr="00BB5020">
              <w:rPr>
                <w:rFonts w:cs="Times New Roman"/>
                <w:sz w:val="20"/>
                <w:szCs w:val="20"/>
                <w:lang w:val="en-US"/>
              </w:rPr>
              <w:t xml:space="preserve">Finally, abiding by the classical spatial  planning principles and  utilizing the data thus acquired The Master Plan is achieved :  </w:t>
            </w:r>
            <w:r w:rsidRPr="00BB5020">
              <w:rPr>
                <w:rFonts w:cs="Times New Roman"/>
                <w:b/>
                <w:sz w:val="20"/>
                <w:szCs w:val="20"/>
                <w:lang w:val="en-US"/>
              </w:rPr>
              <w:t>(Figure 6.4.)</w:t>
            </w:r>
          </w:p>
          <w:p w14:paraId="28BD390B" w14:textId="1ADFCAEE" w:rsidR="007B4B9E" w:rsidRPr="00BB5020" w:rsidRDefault="007B4B9E" w:rsidP="00277FC8">
            <w:pPr>
              <w:rPr>
                <w:rFonts w:cs="Times New Roman"/>
                <w:b/>
                <w:sz w:val="20"/>
                <w:szCs w:val="20"/>
                <w:lang w:val="en-US"/>
              </w:rPr>
            </w:pPr>
          </w:p>
        </w:tc>
      </w:tr>
    </w:tbl>
    <w:p w14:paraId="49C16C24" w14:textId="78610595" w:rsidR="00277FC8" w:rsidRPr="00BB5020" w:rsidRDefault="007B4B9E" w:rsidP="00F31259">
      <w:pPr>
        <w:spacing w:after="160" w:line="259" w:lineRule="auto"/>
        <w:ind w:left="426"/>
        <w:jc w:val="left"/>
        <w:rPr>
          <w:rFonts w:eastAsiaTheme="minorHAnsi"/>
          <w:lang w:val="en-US"/>
        </w:rPr>
      </w:pPr>
      <w:r w:rsidRPr="00BB5020">
        <w:rPr>
          <w:rFonts w:eastAsiaTheme="minorHAnsi" w:cs="Times New Roman"/>
          <w:b/>
          <w:lang w:val="en-US"/>
        </w:rPr>
        <w:t xml:space="preserve">Implementations of the findings at the planning phase are demonstrated below : </w:t>
      </w:r>
    </w:p>
    <w:p w14:paraId="494FA618" w14:textId="537DF200" w:rsidR="007B4B9E" w:rsidRPr="00BB5020" w:rsidRDefault="004E393E" w:rsidP="00832C94">
      <w:pPr>
        <w:pStyle w:val="NoSpacing"/>
        <w:ind w:firstLine="993"/>
        <w:rPr>
          <w:b/>
          <w:lang w:val="en-US"/>
        </w:rPr>
      </w:pPr>
      <w:r w:rsidRPr="00BB5020">
        <w:rPr>
          <w:b/>
          <w:noProof/>
          <w:lang w:val="en-US"/>
        </w:rPr>
        <w:drawing>
          <wp:inline distT="0" distB="0" distL="0" distR="0" wp14:anchorId="5F8D4B8A" wp14:editId="12452B32">
            <wp:extent cx="3703461" cy="3220570"/>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715099" cy="3230691"/>
                    </a:xfrm>
                    <a:prstGeom prst="rect">
                      <a:avLst/>
                    </a:prstGeom>
                  </pic:spPr>
                </pic:pic>
              </a:graphicData>
            </a:graphic>
          </wp:inline>
        </w:drawing>
      </w:r>
      <w:r w:rsidR="009953DA" w:rsidRPr="00BB5020">
        <w:rPr>
          <w:b/>
          <w:lang w:val="en-US"/>
        </w:rPr>
        <w:t xml:space="preserve">    </w:t>
      </w:r>
      <w:r w:rsidR="00997E3A" w:rsidRPr="00BB5020">
        <w:rPr>
          <w:b/>
          <w:lang w:val="en-US"/>
        </w:rPr>
        <w:t xml:space="preserve">     </w:t>
      </w:r>
      <w:r w:rsidR="007B4B9E" w:rsidRPr="00BB5020">
        <w:rPr>
          <w:b/>
          <w:lang w:val="en-US"/>
        </w:rPr>
        <w:t xml:space="preserve">   </w:t>
      </w:r>
    </w:p>
    <w:p w14:paraId="71211280" w14:textId="77777777" w:rsidR="008F2F63" w:rsidRPr="00BB5020" w:rsidRDefault="007B4B9E" w:rsidP="00832C94">
      <w:pPr>
        <w:pStyle w:val="NoSpacing"/>
        <w:rPr>
          <w:lang w:val="en-US"/>
        </w:rPr>
      </w:pPr>
      <w:r w:rsidRPr="00BB5020">
        <w:rPr>
          <w:b/>
          <w:lang w:val="en-US"/>
        </w:rPr>
        <w:t xml:space="preserve">                  </w:t>
      </w:r>
      <w:r w:rsidR="008F2F63" w:rsidRPr="00BB5020">
        <w:rPr>
          <w:b/>
          <w:lang w:val="en-US"/>
        </w:rPr>
        <w:t xml:space="preserve">       </w:t>
      </w:r>
      <w:r w:rsidRPr="00BB5020">
        <w:rPr>
          <w:b/>
          <w:lang w:val="en-US"/>
        </w:rPr>
        <w:t xml:space="preserve">Figure 6.   </w:t>
      </w:r>
      <w:r w:rsidRPr="00BB5020">
        <w:rPr>
          <w:lang w:val="en-US"/>
        </w:rPr>
        <w:t xml:space="preserve">Objective &amp; Subjective Evaluations for the Settlement  </w:t>
      </w:r>
    </w:p>
    <w:p w14:paraId="3BA3D448" w14:textId="636E3951" w:rsidR="00E246AD" w:rsidRPr="00BB5020" w:rsidRDefault="008F2F63" w:rsidP="00832C94">
      <w:pPr>
        <w:pStyle w:val="NoSpacing"/>
        <w:rPr>
          <w:b/>
          <w:lang w:val="en-US"/>
        </w:rPr>
      </w:pPr>
      <w:r w:rsidRPr="00BB5020">
        <w:rPr>
          <w:lang w:val="en-US"/>
        </w:rPr>
        <w:t xml:space="preserve">            </w:t>
      </w:r>
      <w:r w:rsidR="00243104" w:rsidRPr="00BB5020">
        <w:rPr>
          <w:lang w:val="en-US"/>
        </w:rPr>
        <w:t xml:space="preserve">             </w:t>
      </w:r>
      <w:r w:rsidR="007B4B9E" w:rsidRPr="00BB5020">
        <w:rPr>
          <w:lang w:val="en-US"/>
        </w:rPr>
        <w:t>of Hanlı</w:t>
      </w:r>
      <w:r w:rsidR="007B4B9E" w:rsidRPr="00BB5020">
        <w:rPr>
          <w:b/>
          <w:lang w:val="en-US"/>
        </w:rPr>
        <w:t xml:space="preserve">   </w:t>
      </w:r>
      <w:r w:rsidR="00BE5FE3" w:rsidRPr="00BB5020">
        <w:rPr>
          <w:b/>
          <w:lang w:val="en-US"/>
        </w:rPr>
        <w:t xml:space="preserve">                                                                              </w:t>
      </w:r>
      <w:r w:rsidR="007B4B9E" w:rsidRPr="00BB5020">
        <w:rPr>
          <w:b/>
          <w:lang w:val="en-US"/>
        </w:rPr>
        <w:t xml:space="preserve"> </w:t>
      </w:r>
      <w:r w:rsidR="00BE5FE3" w:rsidRPr="00BB5020">
        <w:rPr>
          <w:lang w:val="en-US"/>
        </w:rPr>
        <w:t>(Işıkpınar, 2011)</w:t>
      </w:r>
    </w:p>
    <w:p w14:paraId="3472FB97" w14:textId="77777777" w:rsidR="00832C94" w:rsidRPr="00BB5020" w:rsidRDefault="00832C94" w:rsidP="00832C94">
      <w:pPr>
        <w:pStyle w:val="NoSpacing"/>
        <w:rPr>
          <w:b/>
          <w:lang w:val="en-US"/>
        </w:rPr>
      </w:pPr>
    </w:p>
    <w:p w14:paraId="0A119F19" w14:textId="354ECBC8" w:rsidR="00BE5FE3" w:rsidRPr="00BB5020" w:rsidRDefault="00BE5FE3" w:rsidP="00E246AD">
      <w:pPr>
        <w:pStyle w:val="NoSpacing"/>
        <w:rPr>
          <w:rFonts w:eastAsiaTheme="minorHAnsi"/>
          <w:b/>
          <w:lang w:val="en-US"/>
        </w:rPr>
      </w:pPr>
    </w:p>
    <w:p w14:paraId="5790B795" w14:textId="340A4BFB" w:rsidR="00A5640F" w:rsidRPr="00BB5020" w:rsidRDefault="00CB72BE" w:rsidP="00E246AD">
      <w:pPr>
        <w:pStyle w:val="NoSpacing"/>
        <w:rPr>
          <w:rFonts w:eastAsiaTheme="minorHAnsi"/>
          <w:b/>
          <w:lang w:val="en-US"/>
        </w:rPr>
      </w:pPr>
      <w:r w:rsidRPr="00BB5020">
        <w:rPr>
          <w:rFonts w:eastAsiaTheme="minorHAnsi"/>
          <w:b/>
          <w:lang w:val="en-US"/>
        </w:rPr>
        <w:t>THE FINAL WORDS</w:t>
      </w:r>
    </w:p>
    <w:tbl>
      <w:tblPr>
        <w:tblStyle w:val="TableGrid"/>
        <w:tblW w:w="5097" w:type="pct"/>
        <w:tblInd w:w="-5" w:type="dxa"/>
        <w:tblLayout w:type="fixed"/>
        <w:tblLook w:val="04A0" w:firstRow="1" w:lastRow="0" w:firstColumn="1" w:lastColumn="0" w:noHBand="0" w:noVBand="1"/>
      </w:tblPr>
      <w:tblGrid>
        <w:gridCol w:w="8023"/>
      </w:tblGrid>
      <w:tr w:rsidR="00450128" w:rsidRPr="00BB5020" w14:paraId="68279A78" w14:textId="77777777" w:rsidTr="0073019F">
        <w:tc>
          <w:tcPr>
            <w:tcW w:w="5000" w:type="pct"/>
            <w:tcBorders>
              <w:top w:val="nil"/>
              <w:left w:val="nil"/>
              <w:bottom w:val="nil"/>
              <w:right w:val="nil"/>
            </w:tcBorders>
          </w:tcPr>
          <w:p w14:paraId="17E176A5" w14:textId="77777777" w:rsidR="005E71BF" w:rsidRPr="00BB5020" w:rsidRDefault="005E71BF" w:rsidP="00F4658B">
            <w:pPr>
              <w:pStyle w:val="NoSpacing"/>
              <w:ind w:left="-103"/>
              <w:rPr>
                <w:rFonts w:eastAsiaTheme="minorHAnsi"/>
                <w:lang w:val="en-US"/>
              </w:rPr>
            </w:pPr>
            <w:r w:rsidRPr="00BB5020">
              <w:rPr>
                <w:rFonts w:eastAsiaTheme="minorHAnsi"/>
                <w:lang w:val="en-US"/>
              </w:rPr>
              <w:t xml:space="preserve">    A main issue is on ‘environmental ethics’. As designated in Kant’s Theory of Ethics the success of th</w:t>
            </w:r>
            <w:r w:rsidR="001055DB" w:rsidRPr="00BB5020">
              <w:rPr>
                <w:rFonts w:eastAsiaTheme="minorHAnsi"/>
                <w:lang w:val="en-US"/>
              </w:rPr>
              <w:t>e universally established maxim</w:t>
            </w:r>
            <w:r w:rsidRPr="00BB5020">
              <w:rPr>
                <w:rFonts w:eastAsiaTheme="minorHAnsi"/>
                <w:lang w:val="en-US"/>
              </w:rPr>
              <w:t xml:space="preserve"> is dependent on the success of good will and freedom (Categorical Imperative). (AKARSU, 1987) In the urban scene freedom depend</w:t>
            </w:r>
            <w:r w:rsidR="001055DB" w:rsidRPr="00BB5020">
              <w:rPr>
                <w:rFonts w:eastAsiaTheme="minorHAnsi"/>
                <w:lang w:val="en-US"/>
              </w:rPr>
              <w:t>s on the establishment of urban</w:t>
            </w:r>
            <w:r w:rsidRPr="00BB5020">
              <w:rPr>
                <w:rFonts w:eastAsiaTheme="minorHAnsi"/>
                <w:lang w:val="en-US"/>
              </w:rPr>
              <w:t xml:space="preserve"> dwellers participation. As a human reality the attainment of participation pa</w:t>
            </w:r>
            <w:r w:rsidR="001055DB" w:rsidRPr="00BB5020">
              <w:rPr>
                <w:rFonts w:eastAsiaTheme="minorHAnsi"/>
                <w:lang w:val="en-US"/>
              </w:rPr>
              <w:t xml:space="preserve">sses through the individual’s </w:t>
            </w:r>
            <w:r w:rsidRPr="00BB5020">
              <w:rPr>
                <w:rFonts w:eastAsiaTheme="minorHAnsi"/>
                <w:lang w:val="en-US"/>
              </w:rPr>
              <w:t xml:space="preserve">self-identification </w:t>
            </w:r>
            <w:r w:rsidR="001055DB" w:rsidRPr="00BB5020">
              <w:rPr>
                <w:rFonts w:eastAsiaTheme="minorHAnsi"/>
                <w:lang w:val="en-US"/>
              </w:rPr>
              <w:t>of himself and environmental awareness</w:t>
            </w:r>
            <w:r w:rsidRPr="00BB5020">
              <w:rPr>
                <w:rFonts w:eastAsiaTheme="minorHAnsi"/>
                <w:lang w:val="en-US"/>
              </w:rPr>
              <w:t xml:space="preserve">. </w:t>
            </w:r>
            <w:r w:rsidR="001055DB" w:rsidRPr="00BB5020">
              <w:rPr>
                <w:rFonts w:eastAsiaTheme="minorHAnsi"/>
                <w:lang w:val="en-US"/>
              </w:rPr>
              <w:t xml:space="preserve"> Self-</w:t>
            </w:r>
            <w:r w:rsidRPr="00BB5020">
              <w:rPr>
                <w:rFonts w:eastAsiaTheme="minorHAnsi"/>
                <w:lang w:val="en-US"/>
              </w:rPr>
              <w:t xml:space="preserve"> identification and a new awareness of the environment are all psychological issues </w:t>
            </w:r>
            <w:r w:rsidR="001055DB" w:rsidRPr="00BB5020">
              <w:rPr>
                <w:rFonts w:eastAsiaTheme="minorHAnsi"/>
                <w:lang w:val="en-US"/>
              </w:rPr>
              <w:t xml:space="preserve">also </w:t>
            </w:r>
            <w:r w:rsidRPr="00BB5020">
              <w:rPr>
                <w:rFonts w:eastAsiaTheme="minorHAnsi"/>
                <w:lang w:val="en-US"/>
              </w:rPr>
              <w:t>enhanced by  the sociological whole</w:t>
            </w:r>
            <w:r w:rsidR="001055DB" w:rsidRPr="00BB5020">
              <w:rPr>
                <w:rFonts w:eastAsiaTheme="minorHAnsi"/>
                <w:lang w:val="en-US"/>
              </w:rPr>
              <w:t>.</w:t>
            </w:r>
            <w:r w:rsidRPr="00BB5020">
              <w:rPr>
                <w:rFonts w:eastAsiaTheme="minorHAnsi"/>
                <w:lang w:val="en-US"/>
              </w:rPr>
              <w:t xml:space="preserve">     (</w:t>
            </w:r>
            <w:r w:rsidR="00243104" w:rsidRPr="00BB5020">
              <w:rPr>
                <w:lang w:val="en-US"/>
              </w:rPr>
              <w:t>Işıkpınar, 2009</w:t>
            </w:r>
            <w:r w:rsidRPr="00BB5020">
              <w:rPr>
                <w:rFonts w:eastAsiaTheme="minorHAnsi"/>
                <w:lang w:val="en-US"/>
              </w:rPr>
              <w:t>)</w:t>
            </w:r>
          </w:p>
          <w:p w14:paraId="77EA0751" w14:textId="319ABA15" w:rsidR="00F4658B" w:rsidRPr="00BB5020" w:rsidRDefault="00F4658B" w:rsidP="00243104">
            <w:pPr>
              <w:pStyle w:val="NoSpacing"/>
              <w:rPr>
                <w:rFonts w:eastAsiaTheme="minorHAnsi"/>
                <w:lang w:val="en-US"/>
              </w:rPr>
            </w:pPr>
          </w:p>
        </w:tc>
      </w:tr>
    </w:tbl>
    <w:p w14:paraId="0D0FC8E5" w14:textId="5ED558F9" w:rsidR="00F4658B" w:rsidRPr="00F4658B" w:rsidRDefault="00F4658B" w:rsidP="00F4658B">
      <w:pPr>
        <w:spacing w:line="240" w:lineRule="exact"/>
        <w:rPr>
          <w:lang w:val="en-US"/>
        </w:rPr>
      </w:pPr>
      <w:r w:rsidRPr="00BB5020">
        <w:rPr>
          <w:lang w:val="en-US"/>
        </w:rPr>
        <w:t xml:space="preserve">       </w:t>
      </w:r>
      <w:r w:rsidRPr="00F4658B">
        <w:rPr>
          <w:lang w:val="en-US"/>
        </w:rPr>
        <w:t xml:space="preserve">Kuhn accentuates that a change in a paradigm will come about as a result of a ‘crisis’ in a normal science. Under such a condition novel theories have to be explored. </w:t>
      </w:r>
      <w:r w:rsidRPr="00F4658B">
        <w:rPr>
          <w:rFonts w:eastAsiaTheme="minorHAnsi"/>
          <w:lang w:val="en-US"/>
        </w:rPr>
        <w:t xml:space="preserve">ach to the urban should cover both the subjective and the objective, and secondly data  objectivity can be </w:t>
      </w:r>
      <w:r w:rsidRPr="00F4658B">
        <w:rPr>
          <w:rFonts w:eastAsiaTheme="minorHAnsi"/>
          <w:lang w:val="en-US"/>
        </w:rPr>
        <w:lastRenderedPageBreak/>
        <w:t xml:space="preserve">handled  through subjective   approaches, thus the coining of the concept of </w:t>
      </w:r>
      <w:r w:rsidRPr="00F4658B">
        <w:rPr>
          <w:rFonts w:eastAsiaTheme="minorHAnsi"/>
          <w:b/>
          <w:lang w:val="en-US"/>
        </w:rPr>
        <w:t xml:space="preserve">‘subjective objectivity’ </w:t>
      </w:r>
      <w:r w:rsidRPr="00F4658B">
        <w:rPr>
          <w:rFonts w:eastAsiaTheme="minorHAnsi"/>
          <w:lang w:val="en-US"/>
        </w:rPr>
        <w:t>should be the new paradigmatic approach.  (Kuhn,</w:t>
      </w:r>
      <w:r w:rsidRPr="00BB5020">
        <w:rPr>
          <w:rFonts w:eastAsiaTheme="minorHAnsi"/>
          <w:lang w:val="en-US"/>
        </w:rPr>
        <w:t xml:space="preserve"> 1982 </w:t>
      </w:r>
      <w:r w:rsidRPr="00F4658B">
        <w:rPr>
          <w:rFonts w:eastAsiaTheme="minorHAnsi"/>
          <w:lang w:val="en-US"/>
        </w:rPr>
        <w:t xml:space="preserve"> )</w:t>
      </w:r>
    </w:p>
    <w:p w14:paraId="503D6AD1" w14:textId="77777777" w:rsidR="00B80CD6" w:rsidRPr="00BB5020" w:rsidRDefault="00B80CD6" w:rsidP="00A31329">
      <w:pPr>
        <w:spacing w:line="240" w:lineRule="exact"/>
        <w:rPr>
          <w:rFonts w:cs="Arial"/>
          <w:b/>
          <w:lang w:val="en-US"/>
        </w:rPr>
      </w:pPr>
    </w:p>
    <w:p w14:paraId="724A4F1D" w14:textId="2AEC8F2D" w:rsidR="00A31329" w:rsidRPr="00BB5020" w:rsidRDefault="00A31329" w:rsidP="00A31329">
      <w:pPr>
        <w:spacing w:line="240" w:lineRule="exact"/>
        <w:rPr>
          <w:rFonts w:cs="Arial"/>
          <w:b/>
          <w:lang w:val="en-US"/>
        </w:rPr>
      </w:pPr>
      <w:r w:rsidRPr="00BB5020">
        <w:rPr>
          <w:rFonts w:cs="Arial"/>
          <w:b/>
          <w:lang w:val="en-US"/>
        </w:rPr>
        <w:t>References</w:t>
      </w:r>
    </w:p>
    <w:tbl>
      <w:tblPr>
        <w:tblStyle w:val="TabloKlavuzu7"/>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70"/>
      </w:tblGrid>
      <w:tr w:rsidR="00450128" w:rsidRPr="00BB5020" w14:paraId="17DE7250" w14:textId="77777777" w:rsidTr="00612ABE">
        <w:tc>
          <w:tcPr>
            <w:tcW w:w="5000" w:type="pct"/>
          </w:tcPr>
          <w:p w14:paraId="3C25F96C" w14:textId="1CE4BB7D" w:rsidR="00BC12AA" w:rsidRPr="00612ABE" w:rsidRDefault="0039536B" w:rsidP="00113964">
            <w:pPr>
              <w:rPr>
                <w:sz w:val="20"/>
                <w:szCs w:val="20"/>
                <w:lang w:val="en-US"/>
              </w:rPr>
            </w:pPr>
            <w:r w:rsidRPr="00612ABE">
              <w:rPr>
                <w:sz w:val="20"/>
                <w:szCs w:val="20"/>
                <w:lang w:val="en-US"/>
              </w:rPr>
              <w:t>A</w:t>
            </w:r>
            <w:r w:rsidR="00BE5FE3" w:rsidRPr="00612ABE">
              <w:rPr>
                <w:sz w:val="20"/>
                <w:szCs w:val="20"/>
                <w:lang w:val="en-US"/>
              </w:rPr>
              <w:t>karsu</w:t>
            </w:r>
            <w:r w:rsidRPr="00612ABE">
              <w:rPr>
                <w:sz w:val="20"/>
                <w:szCs w:val="20"/>
                <w:lang w:val="en-US"/>
              </w:rPr>
              <w:t>, B.</w:t>
            </w:r>
            <w:r w:rsidR="00113964" w:rsidRPr="00612ABE">
              <w:rPr>
                <w:sz w:val="20"/>
                <w:szCs w:val="20"/>
                <w:lang w:val="en-US"/>
              </w:rPr>
              <w:t xml:space="preserve">, 1987. </w:t>
            </w:r>
            <w:r w:rsidRPr="00612ABE">
              <w:rPr>
                <w:sz w:val="20"/>
                <w:szCs w:val="20"/>
                <w:lang w:val="en-US"/>
              </w:rPr>
              <w:t xml:space="preserve"> Çağdaş Felsefe, Kant'tan Günümüze Felsefe Akımları (</w:t>
            </w:r>
            <w:r w:rsidR="00113964" w:rsidRPr="00612ABE">
              <w:rPr>
                <w:sz w:val="20"/>
                <w:szCs w:val="20"/>
                <w:lang w:val="en-US"/>
              </w:rPr>
              <w:t xml:space="preserve">Eng. </w:t>
            </w:r>
            <w:r w:rsidRPr="00612ABE">
              <w:rPr>
                <w:sz w:val="20"/>
                <w:szCs w:val="20"/>
                <w:lang w:val="en-US"/>
              </w:rPr>
              <w:t>Contemporary Philosophy, Philosoph</w:t>
            </w:r>
            <w:r w:rsidR="00113964" w:rsidRPr="00612ABE">
              <w:rPr>
                <w:sz w:val="20"/>
                <w:szCs w:val="20"/>
                <w:lang w:val="en-US"/>
              </w:rPr>
              <w:t>y Movements  from Kant to Present)</w:t>
            </w:r>
            <w:r w:rsidRPr="00612ABE">
              <w:rPr>
                <w:sz w:val="20"/>
                <w:szCs w:val="20"/>
                <w:lang w:val="en-US"/>
              </w:rPr>
              <w:t xml:space="preserve"> , İkinci Baskı, İnk</w:t>
            </w:r>
            <w:r w:rsidR="00113964" w:rsidRPr="00612ABE">
              <w:rPr>
                <w:sz w:val="20"/>
                <w:szCs w:val="20"/>
                <w:lang w:val="en-US"/>
              </w:rPr>
              <w:t>ı</w:t>
            </w:r>
            <w:r w:rsidRPr="00612ABE">
              <w:rPr>
                <w:sz w:val="20"/>
                <w:szCs w:val="20"/>
                <w:lang w:val="en-US"/>
              </w:rPr>
              <w:t>lâp Kitabev</w:t>
            </w:r>
            <w:r w:rsidR="00113964" w:rsidRPr="00612ABE">
              <w:rPr>
                <w:sz w:val="20"/>
                <w:szCs w:val="20"/>
                <w:lang w:val="en-US"/>
              </w:rPr>
              <w:t>i.</w:t>
            </w:r>
          </w:p>
        </w:tc>
      </w:tr>
      <w:tr w:rsidR="00450128" w:rsidRPr="00BB5020" w14:paraId="72D45250" w14:textId="77777777" w:rsidTr="00612ABE">
        <w:tc>
          <w:tcPr>
            <w:tcW w:w="5000" w:type="pct"/>
          </w:tcPr>
          <w:p w14:paraId="6B49371D" w14:textId="77777777" w:rsidR="00BC12AA" w:rsidRPr="00612ABE" w:rsidRDefault="00BC12AA" w:rsidP="00CC738C">
            <w:pPr>
              <w:rPr>
                <w:sz w:val="20"/>
                <w:szCs w:val="20"/>
                <w:lang w:val="en-US"/>
              </w:rPr>
            </w:pPr>
          </w:p>
        </w:tc>
      </w:tr>
      <w:tr w:rsidR="00450128" w:rsidRPr="00BB5020" w14:paraId="45386B68" w14:textId="77777777" w:rsidTr="00612ABE">
        <w:tc>
          <w:tcPr>
            <w:tcW w:w="5000" w:type="pct"/>
          </w:tcPr>
          <w:p w14:paraId="320A0396" w14:textId="77777777" w:rsidR="00283DA1" w:rsidRPr="00612ABE" w:rsidRDefault="00283DA1" w:rsidP="00CC738C">
            <w:pPr>
              <w:rPr>
                <w:sz w:val="20"/>
                <w:szCs w:val="20"/>
                <w:lang w:val="en-US"/>
              </w:rPr>
            </w:pPr>
            <w:r w:rsidRPr="00612ABE">
              <w:rPr>
                <w:sz w:val="20"/>
                <w:szCs w:val="20"/>
                <w:lang w:val="en-US"/>
              </w:rPr>
              <w:t>Barker, R.G., 1968 Ecological Psychology: Concepts and methods for studying   environment of human behavior, Stanford, CA: Stanford University Press.</w:t>
            </w:r>
          </w:p>
        </w:tc>
      </w:tr>
      <w:tr w:rsidR="00450128" w:rsidRPr="00BB5020" w14:paraId="020FFD82" w14:textId="77777777" w:rsidTr="00612ABE">
        <w:tc>
          <w:tcPr>
            <w:tcW w:w="5000" w:type="pct"/>
          </w:tcPr>
          <w:p w14:paraId="207D4D6C" w14:textId="77777777" w:rsidR="00283DA1" w:rsidRPr="00612ABE" w:rsidRDefault="00283DA1" w:rsidP="00CC738C">
            <w:pPr>
              <w:rPr>
                <w:sz w:val="20"/>
                <w:szCs w:val="20"/>
                <w:lang w:val="en-US"/>
              </w:rPr>
            </w:pPr>
          </w:p>
        </w:tc>
      </w:tr>
      <w:tr w:rsidR="00450128" w:rsidRPr="00BB5020" w14:paraId="6A53F976" w14:textId="77777777" w:rsidTr="00612ABE">
        <w:tc>
          <w:tcPr>
            <w:tcW w:w="5000" w:type="pct"/>
          </w:tcPr>
          <w:p w14:paraId="3A7D0C77" w14:textId="5B405114" w:rsidR="00283DA1" w:rsidRPr="00612ABE" w:rsidRDefault="000B5794" w:rsidP="00CC738C">
            <w:pPr>
              <w:rPr>
                <w:sz w:val="20"/>
                <w:szCs w:val="20"/>
                <w:lang w:val="en-US"/>
              </w:rPr>
            </w:pPr>
            <w:hyperlink r:id="rId24" w:tooltip="BAUDRILLARD Jean" w:history="1">
              <w:r w:rsidR="00283DA1" w:rsidRPr="00612ABE">
                <w:rPr>
                  <w:rStyle w:val="Hyperlink"/>
                  <w:color w:val="auto"/>
                  <w:sz w:val="20"/>
                  <w:szCs w:val="20"/>
                  <w:lang w:val="en-US"/>
                </w:rPr>
                <w:t>Baudrillard. J.</w:t>
              </w:r>
            </w:hyperlink>
            <w:r w:rsidR="00283DA1" w:rsidRPr="00612ABE">
              <w:rPr>
                <w:sz w:val="20"/>
                <w:szCs w:val="20"/>
                <w:lang w:val="en-US"/>
              </w:rPr>
              <w:t>, 1982</w:t>
            </w:r>
            <w:r w:rsidR="00612ABE" w:rsidRPr="00612ABE">
              <w:rPr>
                <w:sz w:val="20"/>
                <w:szCs w:val="20"/>
                <w:lang w:val="en-US"/>
              </w:rPr>
              <w:t xml:space="preserve">. </w:t>
            </w:r>
            <w:r w:rsidR="00283DA1" w:rsidRPr="00612ABE">
              <w:rPr>
                <w:sz w:val="20"/>
                <w:szCs w:val="20"/>
                <w:lang w:val="en-US"/>
              </w:rPr>
              <w:t xml:space="preserve"> A L'ombre Des Majorités Silencieuses Ou La Fin Du Social, Paris: Editions Danoél/Gunthier.</w:t>
            </w:r>
          </w:p>
        </w:tc>
      </w:tr>
      <w:tr w:rsidR="00450128" w:rsidRPr="00BB5020" w14:paraId="433ACBFF" w14:textId="77777777" w:rsidTr="00612ABE">
        <w:tc>
          <w:tcPr>
            <w:tcW w:w="5000" w:type="pct"/>
          </w:tcPr>
          <w:p w14:paraId="3296189B" w14:textId="77777777" w:rsidR="00283DA1" w:rsidRPr="00612ABE" w:rsidRDefault="00283DA1" w:rsidP="00CC738C">
            <w:pPr>
              <w:rPr>
                <w:sz w:val="20"/>
                <w:szCs w:val="20"/>
                <w:lang w:val="en-US"/>
              </w:rPr>
            </w:pPr>
          </w:p>
        </w:tc>
      </w:tr>
      <w:tr w:rsidR="00450128" w:rsidRPr="00BB5020" w14:paraId="398410EE" w14:textId="77777777" w:rsidTr="00612ABE">
        <w:tc>
          <w:tcPr>
            <w:tcW w:w="5000" w:type="pct"/>
          </w:tcPr>
          <w:p w14:paraId="41B0DFBC" w14:textId="77777777" w:rsidR="00283DA1" w:rsidRPr="00612ABE" w:rsidRDefault="00283DA1" w:rsidP="00CC738C">
            <w:pPr>
              <w:rPr>
                <w:sz w:val="20"/>
                <w:szCs w:val="20"/>
                <w:lang w:val="en-US"/>
              </w:rPr>
            </w:pPr>
            <w:r w:rsidRPr="00612ABE">
              <w:rPr>
                <w:sz w:val="20"/>
                <w:szCs w:val="20"/>
                <w:lang w:val="en-US"/>
              </w:rPr>
              <w:t>Boundless, 2015. Sociological Perspectives on Urban Life. Boundless Sociology. Boundless, 21 Jul. 2015. Retrieved 14 Oct. 2015 from https://www.boundless.com/sociology/textbooks/boundless-sociology-textbook/population-and-urbanization-17/urban-life-124/sociological-perspectives-on-urban-life-699-10355/</w:t>
            </w:r>
          </w:p>
        </w:tc>
      </w:tr>
      <w:tr w:rsidR="00450128" w:rsidRPr="00BB5020" w14:paraId="45F694FC" w14:textId="77777777" w:rsidTr="00612ABE">
        <w:tc>
          <w:tcPr>
            <w:tcW w:w="5000" w:type="pct"/>
          </w:tcPr>
          <w:p w14:paraId="1A8A47F0" w14:textId="77777777" w:rsidR="00283DA1" w:rsidRPr="00612ABE" w:rsidRDefault="00283DA1" w:rsidP="00CC738C">
            <w:pPr>
              <w:rPr>
                <w:sz w:val="20"/>
                <w:szCs w:val="20"/>
                <w:lang w:val="en-US"/>
              </w:rPr>
            </w:pPr>
          </w:p>
        </w:tc>
      </w:tr>
      <w:tr w:rsidR="00450128" w:rsidRPr="00BB5020" w14:paraId="136D1D89" w14:textId="77777777" w:rsidTr="00612ABE">
        <w:tc>
          <w:tcPr>
            <w:tcW w:w="5000" w:type="pct"/>
          </w:tcPr>
          <w:p w14:paraId="09CCDDFE" w14:textId="3EC61A85" w:rsidR="00B909D4" w:rsidRPr="00612ABE" w:rsidRDefault="00B909D4" w:rsidP="00BE5FE3">
            <w:pPr>
              <w:rPr>
                <w:sz w:val="20"/>
                <w:szCs w:val="20"/>
                <w:lang w:val="en-US"/>
              </w:rPr>
            </w:pPr>
            <w:r w:rsidRPr="00612ABE">
              <w:rPr>
                <w:sz w:val="20"/>
                <w:szCs w:val="20"/>
                <w:lang w:val="en-US"/>
              </w:rPr>
              <w:t xml:space="preserve">Conaway, A.,  2000.  Careers in Environmental Psychology. A Senior Seminar in Psychology (PSY400) </w:t>
            </w:r>
            <w:r w:rsidRPr="00612ABE">
              <w:rPr>
                <w:bCs/>
                <w:sz w:val="20"/>
                <w:szCs w:val="20"/>
                <w:lang w:val="en-US"/>
              </w:rPr>
              <w:t>Retrieved</w:t>
            </w:r>
            <w:r w:rsidRPr="00612ABE">
              <w:rPr>
                <w:sz w:val="20"/>
                <w:szCs w:val="20"/>
                <w:lang w:val="en-US"/>
              </w:rPr>
              <w:t xml:space="preserve"> November</w:t>
            </w:r>
            <w:r w:rsidR="00BE5FE3" w:rsidRPr="00612ABE">
              <w:rPr>
                <w:sz w:val="20"/>
                <w:szCs w:val="20"/>
                <w:lang w:val="en-US"/>
              </w:rPr>
              <w:t xml:space="preserve"> </w:t>
            </w:r>
            <w:r w:rsidRPr="00612ABE">
              <w:rPr>
                <w:sz w:val="20"/>
                <w:szCs w:val="20"/>
                <w:lang w:val="en-US"/>
              </w:rPr>
              <w:t>12, 2009</w:t>
            </w:r>
            <w:r w:rsidRPr="00612ABE">
              <w:rPr>
                <w:bCs/>
                <w:sz w:val="20"/>
                <w:szCs w:val="20"/>
                <w:lang w:val="en-US"/>
              </w:rPr>
              <w:t xml:space="preserve"> from </w:t>
            </w:r>
            <w:r w:rsidRPr="00612ABE">
              <w:rPr>
                <w:sz w:val="20"/>
                <w:szCs w:val="20"/>
                <w:lang w:val="en-US"/>
              </w:rPr>
              <w:t>website:</w:t>
            </w:r>
            <w:r w:rsidRPr="00612ABE">
              <w:rPr>
                <w:rStyle w:val="stbilgiChar"/>
                <w:rFonts w:asciiTheme="minorHAnsi" w:hAnsiTheme="minorHAnsi"/>
                <w:sz w:val="20"/>
                <w:szCs w:val="20"/>
              </w:rPr>
              <w:t xml:space="preserve"> </w:t>
            </w:r>
            <w:hyperlink r:id="rId25" w:history="1">
              <w:r w:rsidRPr="00612ABE">
                <w:rPr>
                  <w:rStyle w:val="Hyperlink"/>
                  <w:color w:val="auto"/>
                  <w:sz w:val="20"/>
                  <w:szCs w:val="20"/>
                  <w:lang w:val="en-US"/>
                </w:rPr>
                <w:t>www.ehow.com/about_5032087_careers-environmental-psychology.html</w:t>
              </w:r>
            </w:hyperlink>
            <w:r w:rsidRPr="00612ABE">
              <w:rPr>
                <w:rStyle w:val="stbilgiChar"/>
                <w:rFonts w:asciiTheme="minorHAnsi" w:hAnsiTheme="minorHAnsi"/>
                <w:sz w:val="20"/>
                <w:szCs w:val="20"/>
              </w:rPr>
              <w:t>.</w:t>
            </w:r>
          </w:p>
        </w:tc>
      </w:tr>
      <w:tr w:rsidR="00450128" w:rsidRPr="00BB5020" w14:paraId="4E4AA8C5" w14:textId="77777777" w:rsidTr="00612ABE">
        <w:tc>
          <w:tcPr>
            <w:tcW w:w="5000" w:type="pct"/>
          </w:tcPr>
          <w:p w14:paraId="59B9F722" w14:textId="77777777" w:rsidR="00B909D4" w:rsidRPr="00612ABE" w:rsidRDefault="00B909D4" w:rsidP="00CC738C">
            <w:pPr>
              <w:rPr>
                <w:sz w:val="20"/>
                <w:szCs w:val="20"/>
                <w:lang w:val="en-US"/>
              </w:rPr>
            </w:pPr>
          </w:p>
        </w:tc>
      </w:tr>
      <w:tr w:rsidR="00450128" w:rsidRPr="00BB5020" w14:paraId="640457A5" w14:textId="77777777" w:rsidTr="00612ABE">
        <w:tc>
          <w:tcPr>
            <w:tcW w:w="5000" w:type="pct"/>
          </w:tcPr>
          <w:p w14:paraId="1FBE5660" w14:textId="5E756CCD" w:rsidR="00283DA1" w:rsidRPr="00612ABE" w:rsidRDefault="00283DA1" w:rsidP="00CC738C">
            <w:pPr>
              <w:rPr>
                <w:sz w:val="20"/>
                <w:szCs w:val="20"/>
                <w:lang w:val="en-US"/>
              </w:rPr>
            </w:pPr>
            <w:r w:rsidRPr="00612ABE">
              <w:rPr>
                <w:sz w:val="20"/>
                <w:szCs w:val="20"/>
                <w:lang w:val="en-US"/>
              </w:rPr>
              <w:t xml:space="preserve">Crossman, A., 2015.  </w:t>
            </w:r>
            <w:hyperlink r:id="rId26" w:history="1">
              <w:r w:rsidRPr="00612ABE">
                <w:rPr>
                  <w:rStyle w:val="Hyperlink"/>
                  <w:color w:val="auto"/>
                  <w:sz w:val="20"/>
                  <w:szCs w:val="20"/>
                  <w:u w:val="none"/>
                  <w:lang w:val="en-US"/>
                </w:rPr>
                <w:t>Environmental Sociology - An Overview - About.com</w:t>
              </w:r>
            </w:hyperlink>
            <w:r w:rsidRPr="00612ABE">
              <w:rPr>
                <w:sz w:val="20"/>
                <w:szCs w:val="20"/>
                <w:lang w:val="en-US"/>
              </w:rPr>
              <w:t>, Retrieved from https://www.google.com.tr/search?sourceid=navclient&amp;hl=tr&amp;ie=UTF-8&amp;rlz=1T4GGHP_trTR660TR660&amp;q=a+sub+discipline+within+the+field+of+sociology+that+studies+of+the+interactions+between+the+physical+environment%2C+social+organization%2C+and+social+behavior.&amp;gws_rd=ssl</w:t>
            </w:r>
            <w:r w:rsidR="00B909D4" w:rsidRPr="00612ABE">
              <w:rPr>
                <w:sz w:val="20"/>
                <w:szCs w:val="20"/>
                <w:lang w:val="en-US"/>
              </w:rPr>
              <w:t>.</w:t>
            </w:r>
          </w:p>
        </w:tc>
      </w:tr>
      <w:tr w:rsidR="00450128" w:rsidRPr="00BB5020" w14:paraId="34C16CBA" w14:textId="77777777" w:rsidTr="00612ABE">
        <w:tc>
          <w:tcPr>
            <w:tcW w:w="5000" w:type="pct"/>
          </w:tcPr>
          <w:p w14:paraId="15A34CAE" w14:textId="77777777" w:rsidR="00283DA1" w:rsidRPr="00612ABE" w:rsidRDefault="00283DA1" w:rsidP="00CC738C">
            <w:pPr>
              <w:rPr>
                <w:sz w:val="20"/>
                <w:szCs w:val="20"/>
                <w:lang w:val="en-US"/>
              </w:rPr>
            </w:pPr>
          </w:p>
        </w:tc>
      </w:tr>
      <w:tr w:rsidR="00450128" w:rsidRPr="00BB5020" w14:paraId="7E80810D" w14:textId="77777777" w:rsidTr="00612ABE">
        <w:tc>
          <w:tcPr>
            <w:tcW w:w="5000" w:type="pct"/>
          </w:tcPr>
          <w:p w14:paraId="0C7EFB6F" w14:textId="6CD4A869" w:rsidR="00BF3D9D" w:rsidRPr="00612ABE" w:rsidRDefault="00612ABE" w:rsidP="00612ABE">
            <w:pPr>
              <w:spacing w:line="240" w:lineRule="exact"/>
              <w:rPr>
                <w:sz w:val="20"/>
                <w:szCs w:val="20"/>
                <w:lang w:val="en-US"/>
              </w:rPr>
            </w:pPr>
            <w:r w:rsidRPr="00612ABE">
              <w:rPr>
                <w:sz w:val="20"/>
                <w:szCs w:val="20"/>
                <w:lang w:val="en-US"/>
              </w:rPr>
              <w:t>Çubuk, M., 1973.  Beşeri Yerleşmelerde Mekan Organizasyonu ve Ülkesel Kalkınmayı Bir Mekan Organizasyonu İçinde Yaratmak (Eng. Spatial  Organization in Human Settlements and to Create the Development of the Country Within A Spatial Organization , İstanbul State Fine Arts Academy the Faculty of Architecture, İstanbul Devlet Güzel Sanatlar Akademisi Publication: 74, Docent’s Thesis.</w:t>
            </w:r>
          </w:p>
        </w:tc>
      </w:tr>
      <w:tr w:rsidR="00450128" w:rsidRPr="00BB5020" w14:paraId="227F5178" w14:textId="77777777" w:rsidTr="00612ABE">
        <w:tc>
          <w:tcPr>
            <w:tcW w:w="5000" w:type="pct"/>
          </w:tcPr>
          <w:p w14:paraId="16FA7C4D" w14:textId="77777777" w:rsidR="00BF3D9D" w:rsidRPr="00612ABE" w:rsidRDefault="00BF3D9D" w:rsidP="00CC738C">
            <w:pPr>
              <w:rPr>
                <w:sz w:val="20"/>
                <w:szCs w:val="20"/>
                <w:lang w:val="en-US"/>
              </w:rPr>
            </w:pPr>
          </w:p>
        </w:tc>
      </w:tr>
      <w:tr w:rsidR="00450128" w:rsidRPr="00BB5020" w14:paraId="51B26669" w14:textId="77777777" w:rsidTr="00612ABE">
        <w:tc>
          <w:tcPr>
            <w:tcW w:w="5000" w:type="pct"/>
          </w:tcPr>
          <w:p w14:paraId="7B74FA47" w14:textId="77777777" w:rsidR="00283DA1" w:rsidRPr="00612ABE" w:rsidRDefault="00283DA1" w:rsidP="00CC738C">
            <w:pPr>
              <w:rPr>
                <w:sz w:val="20"/>
                <w:szCs w:val="20"/>
                <w:lang w:val="en-US"/>
              </w:rPr>
            </w:pPr>
            <w:r w:rsidRPr="00612ABE">
              <w:rPr>
                <w:sz w:val="20"/>
                <w:szCs w:val="20"/>
                <w:lang w:val="en-US"/>
              </w:rPr>
              <w:t>Dilthey, W. 1883   Introduction to the Human Sciences, Preface, publ. Princeton University Press.</w:t>
            </w:r>
          </w:p>
        </w:tc>
      </w:tr>
      <w:tr w:rsidR="00450128" w:rsidRPr="00BB5020" w14:paraId="271E4BB4" w14:textId="77777777" w:rsidTr="00612ABE">
        <w:tc>
          <w:tcPr>
            <w:tcW w:w="5000" w:type="pct"/>
          </w:tcPr>
          <w:p w14:paraId="440FA449" w14:textId="77777777" w:rsidR="00283DA1" w:rsidRPr="00612ABE" w:rsidRDefault="00283DA1" w:rsidP="00CC738C">
            <w:pPr>
              <w:rPr>
                <w:sz w:val="20"/>
                <w:szCs w:val="20"/>
                <w:lang w:val="en-US"/>
              </w:rPr>
            </w:pPr>
          </w:p>
        </w:tc>
      </w:tr>
      <w:tr w:rsidR="00450128" w:rsidRPr="00BB5020" w14:paraId="366CE379" w14:textId="77777777" w:rsidTr="00612ABE">
        <w:tc>
          <w:tcPr>
            <w:tcW w:w="5000" w:type="pct"/>
          </w:tcPr>
          <w:p w14:paraId="48CB32E9" w14:textId="5E04210F" w:rsidR="000956AA" w:rsidRPr="00612ABE" w:rsidRDefault="000956AA" w:rsidP="000956AA">
            <w:pPr>
              <w:pStyle w:val="NoSpacing"/>
              <w:rPr>
                <w:sz w:val="20"/>
                <w:szCs w:val="20"/>
                <w:lang w:val="en-US" w:eastAsia="tr-TR"/>
              </w:rPr>
            </w:pPr>
            <w:r w:rsidRPr="00612ABE">
              <w:rPr>
                <w:sz w:val="20"/>
                <w:szCs w:val="20"/>
                <w:lang w:val="en-US" w:eastAsia="tr-TR"/>
              </w:rPr>
              <w:t>Feyerabend, P., 1975.Against Method,</w:t>
            </w:r>
            <w:r w:rsidR="00612ABE">
              <w:rPr>
                <w:sz w:val="20"/>
                <w:szCs w:val="20"/>
                <w:lang w:val="en-US" w:eastAsia="tr-TR"/>
              </w:rPr>
              <w:t xml:space="preserve"> </w:t>
            </w:r>
            <w:r w:rsidRPr="00612ABE">
              <w:rPr>
                <w:rFonts w:cs="Times New Roman"/>
                <w:sz w:val="20"/>
                <w:szCs w:val="20"/>
                <w:lang w:val="en-US" w:eastAsia="tr-TR"/>
              </w:rPr>
              <w:t>Outline of an anarchistic theory of knowledge,</w:t>
            </w:r>
            <w:r w:rsidRPr="00612ABE">
              <w:rPr>
                <w:sz w:val="20"/>
                <w:szCs w:val="20"/>
                <w:lang w:val="en-US"/>
              </w:rPr>
              <w:t xml:space="preserve"> Retieved on 8</w:t>
            </w:r>
            <w:r w:rsidR="006D72BA" w:rsidRPr="00612ABE">
              <w:rPr>
                <w:sz w:val="20"/>
                <w:szCs w:val="20"/>
                <w:lang w:val="en-US"/>
              </w:rPr>
              <w:t xml:space="preserve"> </w:t>
            </w:r>
            <w:r w:rsidRPr="00612ABE">
              <w:rPr>
                <w:sz w:val="20"/>
                <w:szCs w:val="20"/>
                <w:lang w:val="en-US"/>
              </w:rPr>
              <w:t xml:space="preserve">October 2015 from </w:t>
            </w:r>
            <w:r w:rsidRPr="00612ABE">
              <w:rPr>
                <w:rFonts w:cs="Times New Roman"/>
                <w:sz w:val="20"/>
                <w:szCs w:val="20"/>
                <w:lang w:val="en-US" w:eastAsia="tr-TR"/>
              </w:rPr>
              <w:t>https://www.marxists.org/reference/subject/philosophy/works/ge/feyerabe.htm</w:t>
            </w:r>
          </w:p>
        </w:tc>
      </w:tr>
      <w:tr w:rsidR="00450128" w:rsidRPr="00BB5020" w14:paraId="6415FF7C" w14:textId="77777777" w:rsidTr="00612ABE">
        <w:tc>
          <w:tcPr>
            <w:tcW w:w="5000" w:type="pct"/>
          </w:tcPr>
          <w:p w14:paraId="073A5686" w14:textId="77777777" w:rsidR="000956AA" w:rsidRPr="00612ABE" w:rsidRDefault="000956AA" w:rsidP="00CC738C">
            <w:pPr>
              <w:rPr>
                <w:sz w:val="20"/>
                <w:szCs w:val="20"/>
                <w:lang w:val="en-US"/>
              </w:rPr>
            </w:pPr>
          </w:p>
        </w:tc>
      </w:tr>
      <w:tr w:rsidR="00450128" w:rsidRPr="00BB5020" w14:paraId="687D9055" w14:textId="77777777" w:rsidTr="00612ABE">
        <w:tc>
          <w:tcPr>
            <w:tcW w:w="5000" w:type="pct"/>
          </w:tcPr>
          <w:p w14:paraId="504B014C" w14:textId="77777777" w:rsidR="00283DA1" w:rsidRPr="00612ABE" w:rsidRDefault="00283DA1" w:rsidP="00CC738C">
            <w:pPr>
              <w:rPr>
                <w:sz w:val="20"/>
                <w:szCs w:val="20"/>
                <w:lang w:val="en-US"/>
              </w:rPr>
            </w:pPr>
            <w:r w:rsidRPr="00612ABE">
              <w:rPr>
                <w:sz w:val="20"/>
                <w:szCs w:val="20"/>
                <w:lang w:val="en-US"/>
              </w:rPr>
              <w:t xml:space="preserve">Giedion, S., 1963.  Space, Time and Architecture, the growth of a new tradition, Fourth Edition, enlarged, Cambridge, Massachusetts. </w:t>
            </w:r>
          </w:p>
        </w:tc>
      </w:tr>
      <w:tr w:rsidR="00450128" w:rsidRPr="00BB5020" w14:paraId="6F24E0ED" w14:textId="77777777" w:rsidTr="00612ABE">
        <w:tc>
          <w:tcPr>
            <w:tcW w:w="5000" w:type="pct"/>
          </w:tcPr>
          <w:p w14:paraId="3416F0E9" w14:textId="77777777" w:rsidR="00283DA1" w:rsidRPr="00612ABE" w:rsidRDefault="00283DA1" w:rsidP="00CC738C">
            <w:pPr>
              <w:rPr>
                <w:sz w:val="20"/>
                <w:szCs w:val="20"/>
                <w:lang w:val="en-US"/>
              </w:rPr>
            </w:pPr>
          </w:p>
        </w:tc>
      </w:tr>
      <w:tr w:rsidR="00450128" w:rsidRPr="00BB5020" w14:paraId="491218D8" w14:textId="77777777" w:rsidTr="00612ABE">
        <w:tc>
          <w:tcPr>
            <w:tcW w:w="5000" w:type="pct"/>
          </w:tcPr>
          <w:p w14:paraId="74D5CC78" w14:textId="77777777" w:rsidR="00283DA1" w:rsidRPr="00612ABE" w:rsidRDefault="00283DA1" w:rsidP="00CC738C">
            <w:pPr>
              <w:rPr>
                <w:sz w:val="20"/>
                <w:szCs w:val="20"/>
                <w:lang w:val="en-US"/>
              </w:rPr>
            </w:pPr>
            <w:r w:rsidRPr="00612ABE">
              <w:rPr>
                <w:sz w:val="20"/>
                <w:szCs w:val="20"/>
                <w:lang w:val="en-US"/>
              </w:rPr>
              <w:t xml:space="preserve">Hewet,  C.,2008.  </w:t>
            </w:r>
            <w:hyperlink r:id="rId27" w:history="1">
              <w:r w:rsidRPr="00612ABE">
                <w:rPr>
                  <w:rStyle w:val="Hyperlink"/>
                  <w:color w:val="auto"/>
                  <w:sz w:val="20"/>
                  <w:szCs w:val="20"/>
                  <w:u w:val="none"/>
                  <w:lang w:val="en-US"/>
                </w:rPr>
                <w:t>Auguste Comte - High Priest of Positivism - The Great Debate</w:t>
              </w:r>
            </w:hyperlink>
            <w:r w:rsidRPr="00612ABE">
              <w:rPr>
                <w:sz w:val="20"/>
                <w:szCs w:val="20"/>
                <w:lang w:val="en-US"/>
              </w:rPr>
              <w:t xml:space="preserve">,   The Scientific Revolution and Enlightenment,  Retrieved from </w:t>
            </w:r>
            <w:hyperlink r:id="rId28" w:history="1">
              <w:r w:rsidRPr="00612ABE">
                <w:rPr>
                  <w:rStyle w:val="Hyperlink"/>
                  <w:color w:val="auto"/>
                  <w:sz w:val="20"/>
                  <w:szCs w:val="20"/>
                  <w:u w:val="none"/>
                  <w:lang w:val="en-US"/>
                </w:rPr>
                <w:t xml:space="preserve"> t</w:t>
              </w:r>
            </w:hyperlink>
            <w:r w:rsidRPr="00612ABE">
              <w:rPr>
                <w:sz w:val="20"/>
                <w:szCs w:val="20"/>
                <w:lang w:val="en-US"/>
              </w:rPr>
              <w:t>http://www.thegreatdebate.org.uk/Comte1.html 2008.</w:t>
            </w:r>
          </w:p>
        </w:tc>
      </w:tr>
      <w:tr w:rsidR="00450128" w:rsidRPr="00BB5020" w14:paraId="55AB8262" w14:textId="77777777" w:rsidTr="00612ABE">
        <w:tc>
          <w:tcPr>
            <w:tcW w:w="5000" w:type="pct"/>
          </w:tcPr>
          <w:p w14:paraId="564FFD0B" w14:textId="77777777" w:rsidR="00283DA1" w:rsidRPr="00612ABE" w:rsidRDefault="00283DA1" w:rsidP="00CC738C">
            <w:pPr>
              <w:rPr>
                <w:sz w:val="20"/>
                <w:szCs w:val="20"/>
                <w:lang w:val="en-US"/>
              </w:rPr>
            </w:pPr>
          </w:p>
        </w:tc>
      </w:tr>
      <w:tr w:rsidR="00450128" w:rsidRPr="00BB5020" w14:paraId="177FF906" w14:textId="77777777" w:rsidTr="00612ABE">
        <w:tc>
          <w:tcPr>
            <w:tcW w:w="5000" w:type="pct"/>
          </w:tcPr>
          <w:p w14:paraId="731F6C05" w14:textId="1130FFB9" w:rsidR="00193315" w:rsidRPr="00612ABE" w:rsidRDefault="00193315" w:rsidP="006D72BA">
            <w:pPr>
              <w:rPr>
                <w:sz w:val="20"/>
                <w:szCs w:val="20"/>
                <w:lang w:val="en-US"/>
              </w:rPr>
            </w:pPr>
            <w:r w:rsidRPr="00612ABE">
              <w:rPr>
                <w:sz w:val="20"/>
                <w:szCs w:val="20"/>
                <w:lang w:val="en-US"/>
              </w:rPr>
              <w:lastRenderedPageBreak/>
              <w:t>H</w:t>
            </w:r>
            <w:r w:rsidR="00113964" w:rsidRPr="00612ABE">
              <w:rPr>
                <w:sz w:val="20"/>
                <w:szCs w:val="20"/>
                <w:lang w:val="en-US"/>
              </w:rPr>
              <w:t>istory</w:t>
            </w:r>
            <w:r w:rsidRPr="00612ABE">
              <w:rPr>
                <w:sz w:val="20"/>
                <w:szCs w:val="20"/>
                <w:lang w:val="en-US"/>
              </w:rPr>
              <w:t>,</w:t>
            </w:r>
            <w:r w:rsidR="006D72BA" w:rsidRPr="00612ABE">
              <w:rPr>
                <w:sz w:val="20"/>
                <w:szCs w:val="20"/>
                <w:lang w:val="en-US"/>
              </w:rPr>
              <w:t xml:space="preserve"> 2015. </w:t>
            </w:r>
            <w:r w:rsidRPr="00612ABE">
              <w:rPr>
                <w:sz w:val="20"/>
                <w:szCs w:val="20"/>
                <w:lang w:val="en-US"/>
              </w:rPr>
              <w:t xml:space="preserve"> </w:t>
            </w:r>
            <w:r w:rsidR="006D72BA" w:rsidRPr="00612ABE">
              <w:rPr>
                <w:sz w:val="20"/>
                <w:szCs w:val="20"/>
                <w:lang w:val="en-US"/>
              </w:rPr>
              <w:t xml:space="preserve">Enlightenment, Retrieved from 2 0ctober 2015 from </w:t>
            </w:r>
            <w:r w:rsidRPr="00612ABE">
              <w:rPr>
                <w:sz w:val="20"/>
                <w:szCs w:val="20"/>
                <w:lang w:val="en-US"/>
              </w:rPr>
              <w:t>http://www.history.com/topics/enlightenment</w:t>
            </w:r>
            <w:r w:rsidR="006D72BA" w:rsidRPr="00612ABE">
              <w:rPr>
                <w:sz w:val="20"/>
                <w:szCs w:val="20"/>
                <w:lang w:val="en-US"/>
              </w:rPr>
              <w:t>.</w:t>
            </w:r>
          </w:p>
        </w:tc>
      </w:tr>
      <w:tr w:rsidR="00450128" w:rsidRPr="00BB5020" w14:paraId="2709F17B" w14:textId="77777777" w:rsidTr="00612ABE">
        <w:tc>
          <w:tcPr>
            <w:tcW w:w="5000" w:type="pct"/>
          </w:tcPr>
          <w:p w14:paraId="2C1E720C" w14:textId="77777777" w:rsidR="00193315" w:rsidRPr="00612ABE" w:rsidRDefault="00193315" w:rsidP="00CC738C">
            <w:pPr>
              <w:rPr>
                <w:sz w:val="20"/>
                <w:szCs w:val="20"/>
                <w:lang w:val="en-US"/>
              </w:rPr>
            </w:pPr>
          </w:p>
        </w:tc>
      </w:tr>
      <w:tr w:rsidR="00450128" w:rsidRPr="00BB5020" w14:paraId="6F44E79C" w14:textId="77777777" w:rsidTr="00612ABE">
        <w:tc>
          <w:tcPr>
            <w:tcW w:w="5000" w:type="pct"/>
          </w:tcPr>
          <w:p w14:paraId="2FB5DF51" w14:textId="77777777" w:rsidR="00283DA1" w:rsidRPr="00612ABE" w:rsidRDefault="00283DA1" w:rsidP="00CC738C">
            <w:pPr>
              <w:rPr>
                <w:sz w:val="20"/>
                <w:szCs w:val="20"/>
                <w:lang w:val="en-US"/>
              </w:rPr>
            </w:pPr>
            <w:r w:rsidRPr="00612ABE">
              <w:rPr>
                <w:sz w:val="20"/>
                <w:szCs w:val="20"/>
                <w:lang w:val="en-US"/>
              </w:rPr>
              <w:t>Işıkpınar, M.E., 2011.  Complexity and Transactional Dynamics: 9th Meeting, Self Organizing and Spatial Planning  Meeting, AESOP Association of European Schools of Planning and Yildiz Technical University Faculty of Architecture Department of City and Regional Planning, 29-30 April, 2011, İstanbul, Turkey, delivered, proceedings not printed.</w:t>
            </w:r>
          </w:p>
        </w:tc>
      </w:tr>
      <w:tr w:rsidR="00450128" w:rsidRPr="00BB5020" w14:paraId="7271E04F" w14:textId="77777777" w:rsidTr="00612ABE">
        <w:tc>
          <w:tcPr>
            <w:tcW w:w="5000" w:type="pct"/>
          </w:tcPr>
          <w:p w14:paraId="41764CEC" w14:textId="77777777" w:rsidR="00283DA1" w:rsidRPr="00612ABE" w:rsidRDefault="00283DA1" w:rsidP="00CC738C">
            <w:pPr>
              <w:rPr>
                <w:sz w:val="20"/>
                <w:szCs w:val="20"/>
                <w:lang w:val="en-US"/>
              </w:rPr>
            </w:pPr>
          </w:p>
        </w:tc>
      </w:tr>
      <w:tr w:rsidR="00450128" w:rsidRPr="00BB5020" w14:paraId="2ED683B5" w14:textId="77777777" w:rsidTr="00612ABE">
        <w:tc>
          <w:tcPr>
            <w:tcW w:w="5000" w:type="pct"/>
          </w:tcPr>
          <w:p w14:paraId="15B72A17" w14:textId="77777777" w:rsidR="00283DA1" w:rsidRPr="00612ABE" w:rsidRDefault="00283DA1" w:rsidP="00CC738C">
            <w:pPr>
              <w:rPr>
                <w:sz w:val="20"/>
                <w:szCs w:val="20"/>
                <w:lang w:val="en-US"/>
              </w:rPr>
            </w:pPr>
            <w:r w:rsidRPr="00612ABE">
              <w:rPr>
                <w:sz w:val="20"/>
                <w:szCs w:val="20"/>
                <w:lang w:val="en-US"/>
              </w:rPr>
              <w:t>Işıkpınar, M.E., 2009.   Ecocentrism : Environmental Awareness”. Ecocity 2009 Proceedings, İstanbul,13-15 December 2009, Ecocity Builders, E-Book, pp.622-633.</w:t>
            </w:r>
          </w:p>
        </w:tc>
      </w:tr>
      <w:tr w:rsidR="00450128" w:rsidRPr="00BB5020" w14:paraId="46113370" w14:textId="77777777" w:rsidTr="00612ABE">
        <w:tc>
          <w:tcPr>
            <w:tcW w:w="5000" w:type="pct"/>
          </w:tcPr>
          <w:p w14:paraId="768777F0" w14:textId="77777777" w:rsidR="00283DA1" w:rsidRPr="00612ABE" w:rsidRDefault="00283DA1" w:rsidP="00CC738C">
            <w:pPr>
              <w:rPr>
                <w:sz w:val="20"/>
                <w:szCs w:val="20"/>
                <w:lang w:val="en-US"/>
              </w:rPr>
            </w:pPr>
          </w:p>
        </w:tc>
      </w:tr>
      <w:tr w:rsidR="00450128" w:rsidRPr="00BB5020" w14:paraId="20019BBB" w14:textId="77777777" w:rsidTr="00612ABE">
        <w:tc>
          <w:tcPr>
            <w:tcW w:w="5000" w:type="pct"/>
          </w:tcPr>
          <w:p w14:paraId="1CEF3644" w14:textId="292B4B33" w:rsidR="00283DA1" w:rsidRPr="00612ABE" w:rsidRDefault="007E4C1B" w:rsidP="007E4C1B">
            <w:pPr>
              <w:rPr>
                <w:sz w:val="20"/>
                <w:szCs w:val="20"/>
                <w:lang w:val="en-US"/>
              </w:rPr>
            </w:pPr>
            <w:r w:rsidRPr="00612ABE">
              <w:rPr>
                <w:rFonts w:cs="Arial"/>
                <w:sz w:val="20"/>
                <w:szCs w:val="20"/>
                <w:lang w:val="en-US"/>
              </w:rPr>
              <w:t xml:space="preserve">Işıkpınar, M.E., 1999. “Transformation of Social Reality In Cities and the Restructuring of the Main Social Paradigm”: International Conference Research Community For the Habitat Agenda, Linking Research and Policy For the Sustainability of HumanSettlements, Proceedings, CERFE Group, ss.555-576. </w:t>
            </w:r>
          </w:p>
        </w:tc>
      </w:tr>
      <w:tr w:rsidR="00450128" w:rsidRPr="00BB5020" w14:paraId="7E3CC5B4" w14:textId="77777777" w:rsidTr="00612ABE">
        <w:tc>
          <w:tcPr>
            <w:tcW w:w="5000" w:type="pct"/>
          </w:tcPr>
          <w:p w14:paraId="78C02448" w14:textId="77777777" w:rsidR="00283DA1" w:rsidRPr="00612ABE" w:rsidRDefault="00283DA1" w:rsidP="00CC738C">
            <w:pPr>
              <w:rPr>
                <w:sz w:val="20"/>
                <w:szCs w:val="20"/>
                <w:lang w:val="en-US"/>
              </w:rPr>
            </w:pPr>
          </w:p>
        </w:tc>
      </w:tr>
      <w:tr w:rsidR="00450128" w:rsidRPr="00BB5020" w14:paraId="201D69D0" w14:textId="77777777" w:rsidTr="00612ABE">
        <w:tc>
          <w:tcPr>
            <w:tcW w:w="5000" w:type="pct"/>
          </w:tcPr>
          <w:p w14:paraId="1166642A" w14:textId="2C5CF2DC" w:rsidR="00BC12AA" w:rsidRPr="00612ABE" w:rsidRDefault="0039536B" w:rsidP="00BC12AA">
            <w:pPr>
              <w:rPr>
                <w:sz w:val="20"/>
                <w:szCs w:val="20"/>
                <w:lang w:val="en-US"/>
              </w:rPr>
            </w:pPr>
            <w:r w:rsidRPr="00612ABE">
              <w:rPr>
                <w:rFonts w:cs="Arial"/>
                <w:sz w:val="20"/>
                <w:szCs w:val="20"/>
                <w:lang w:val="en-US"/>
              </w:rPr>
              <w:t xml:space="preserve">Işıkpınar,E.M., 1995. </w:t>
            </w:r>
            <w:r w:rsidR="00BC12AA" w:rsidRPr="00612ABE">
              <w:rPr>
                <w:rFonts w:cs="Arial"/>
                <w:sz w:val="20"/>
                <w:szCs w:val="20"/>
                <w:lang w:val="en-US"/>
              </w:rPr>
              <w:t>Çevresel Psikoloji ve Mekan Etkileşimi : Mekan Düzenlemede Psikolojik Boyut Üzerine Yöntemsel Bir Araştırma (Eng. Environmental Psychology and Spatial Interaction : Methodical Research On the Psychological Dimension In Organizing Space), Mimar Sinan Univ</w:t>
            </w:r>
            <w:r w:rsidRPr="00612ABE">
              <w:rPr>
                <w:rFonts w:cs="Arial"/>
                <w:sz w:val="20"/>
                <w:szCs w:val="20"/>
                <w:lang w:val="en-US"/>
              </w:rPr>
              <w:t xml:space="preserve">ersity, Faculty of Architecture, </w:t>
            </w:r>
            <w:r w:rsidR="00BC12AA" w:rsidRPr="00612ABE">
              <w:rPr>
                <w:rFonts w:cs="Arial"/>
                <w:sz w:val="20"/>
                <w:szCs w:val="20"/>
                <w:lang w:val="en-US"/>
              </w:rPr>
              <w:t>Department of City and Regional Planning, İstanbul, Turkey, Ph.D. Thesis.</w:t>
            </w:r>
          </w:p>
        </w:tc>
      </w:tr>
      <w:tr w:rsidR="00450128" w:rsidRPr="00BB5020" w14:paraId="582737B9" w14:textId="77777777" w:rsidTr="00612ABE">
        <w:tc>
          <w:tcPr>
            <w:tcW w:w="5000" w:type="pct"/>
          </w:tcPr>
          <w:p w14:paraId="45EAB4CF" w14:textId="77777777" w:rsidR="00BC12AA" w:rsidRPr="00612ABE" w:rsidRDefault="00BC12AA" w:rsidP="00CC738C">
            <w:pPr>
              <w:rPr>
                <w:sz w:val="20"/>
                <w:szCs w:val="20"/>
                <w:lang w:val="en-US"/>
              </w:rPr>
            </w:pPr>
          </w:p>
        </w:tc>
      </w:tr>
      <w:tr w:rsidR="00BB5020" w:rsidRPr="00BB5020" w14:paraId="6554C9E7" w14:textId="77777777" w:rsidTr="00612ABE">
        <w:tc>
          <w:tcPr>
            <w:tcW w:w="5000" w:type="pct"/>
          </w:tcPr>
          <w:p w14:paraId="2220F49C" w14:textId="7236EE9F" w:rsidR="00BB5020" w:rsidRPr="00612ABE" w:rsidRDefault="00BB5020" w:rsidP="00BB5020">
            <w:pPr>
              <w:pStyle w:val="NoSpacing"/>
              <w:rPr>
                <w:sz w:val="20"/>
                <w:szCs w:val="20"/>
                <w:lang w:val="en-US"/>
              </w:rPr>
            </w:pPr>
            <w:r w:rsidRPr="00612ABE">
              <w:rPr>
                <w:sz w:val="20"/>
                <w:szCs w:val="20"/>
                <w:lang w:val="en-US"/>
              </w:rPr>
              <w:t>İllerbank, 1999.  Reports on Planning Conducted at İllerbankGeneral Directorate of İllerbank, Ankara: İllerbank Publications.</w:t>
            </w:r>
          </w:p>
        </w:tc>
      </w:tr>
      <w:tr w:rsidR="00BB5020" w:rsidRPr="00BB5020" w14:paraId="1DAAC467" w14:textId="77777777" w:rsidTr="00612ABE">
        <w:tc>
          <w:tcPr>
            <w:tcW w:w="5000" w:type="pct"/>
          </w:tcPr>
          <w:p w14:paraId="2AD738CC" w14:textId="77777777" w:rsidR="00BB5020" w:rsidRPr="00612ABE" w:rsidRDefault="00BB5020" w:rsidP="00CC738C">
            <w:pPr>
              <w:rPr>
                <w:sz w:val="20"/>
                <w:szCs w:val="20"/>
                <w:lang w:val="en-US"/>
              </w:rPr>
            </w:pPr>
          </w:p>
        </w:tc>
      </w:tr>
      <w:tr w:rsidR="00450128" w:rsidRPr="00BB5020" w14:paraId="1066146B" w14:textId="77777777" w:rsidTr="00612ABE">
        <w:tc>
          <w:tcPr>
            <w:tcW w:w="5000" w:type="pct"/>
          </w:tcPr>
          <w:p w14:paraId="7C798BCA" w14:textId="3228E236" w:rsidR="00283DA1" w:rsidRPr="00612ABE" w:rsidRDefault="00283DA1" w:rsidP="00CC738C">
            <w:pPr>
              <w:rPr>
                <w:sz w:val="20"/>
                <w:szCs w:val="20"/>
                <w:lang w:val="en-US"/>
              </w:rPr>
            </w:pPr>
            <w:r w:rsidRPr="00612ABE">
              <w:rPr>
                <w:sz w:val="20"/>
                <w:szCs w:val="20"/>
                <w:lang w:val="en-US"/>
              </w:rPr>
              <w:t xml:space="preserve">Kai, C., 2009. Evaluating Architecture: Objective or Subjective, </w:t>
            </w:r>
            <w:hyperlink r:id="rId29" w:tooltip="Kai’s Notes on Architecture" w:history="1">
              <w:r w:rsidRPr="00612ABE">
                <w:rPr>
                  <w:rStyle w:val="Hyperlink"/>
                  <w:color w:val="auto"/>
                  <w:sz w:val="20"/>
                  <w:szCs w:val="20"/>
                  <w:lang w:val="en-US"/>
                </w:rPr>
                <w:t>Kai’s Notes on Architecture</w:t>
              </w:r>
            </w:hyperlink>
            <w:r w:rsidR="00100361" w:rsidRPr="00612ABE">
              <w:rPr>
                <w:rStyle w:val="Hyperlink"/>
                <w:color w:val="auto"/>
                <w:sz w:val="20"/>
                <w:szCs w:val="20"/>
                <w:lang w:val="en-US"/>
              </w:rPr>
              <w:t>.</w:t>
            </w:r>
          </w:p>
          <w:p w14:paraId="5DF4B8E5" w14:textId="77777777" w:rsidR="00283DA1" w:rsidRPr="00612ABE" w:rsidRDefault="00283DA1" w:rsidP="00CC738C">
            <w:pPr>
              <w:rPr>
                <w:sz w:val="20"/>
                <w:szCs w:val="20"/>
                <w:lang w:val="en-US"/>
              </w:rPr>
            </w:pPr>
            <w:r w:rsidRPr="00612ABE">
              <w:rPr>
                <w:sz w:val="20"/>
                <w:szCs w:val="20"/>
                <w:lang w:val="en-US"/>
              </w:rPr>
              <w:t>Retrieved from https://gutschow.wordpress.com/2009/05/18/evaluationg-buildings-objective-or-subjective/</w:t>
            </w:r>
          </w:p>
        </w:tc>
      </w:tr>
      <w:tr w:rsidR="00450128" w:rsidRPr="00BB5020" w14:paraId="60F1CCCA" w14:textId="77777777" w:rsidTr="00612ABE">
        <w:tc>
          <w:tcPr>
            <w:tcW w:w="5000" w:type="pct"/>
          </w:tcPr>
          <w:p w14:paraId="3729FD93" w14:textId="77777777" w:rsidR="00283DA1" w:rsidRPr="00612ABE" w:rsidRDefault="00283DA1" w:rsidP="00CC738C">
            <w:pPr>
              <w:rPr>
                <w:sz w:val="20"/>
                <w:szCs w:val="20"/>
                <w:lang w:val="en-US"/>
              </w:rPr>
            </w:pPr>
          </w:p>
        </w:tc>
      </w:tr>
      <w:tr w:rsidR="00450128" w:rsidRPr="00BB5020" w14:paraId="35982DD6" w14:textId="77777777" w:rsidTr="00612ABE">
        <w:tc>
          <w:tcPr>
            <w:tcW w:w="5000" w:type="pct"/>
          </w:tcPr>
          <w:p w14:paraId="374A39CD" w14:textId="77777777" w:rsidR="00283DA1" w:rsidRPr="00612ABE" w:rsidRDefault="00283DA1" w:rsidP="00CC738C">
            <w:pPr>
              <w:rPr>
                <w:sz w:val="20"/>
                <w:szCs w:val="20"/>
                <w:lang w:val="en-US"/>
              </w:rPr>
            </w:pPr>
            <w:r w:rsidRPr="00612ABE">
              <w:rPr>
                <w:sz w:val="20"/>
                <w:szCs w:val="20"/>
                <w:lang w:val="en-US"/>
              </w:rPr>
              <w:t xml:space="preserve">Kuhn, T.S., 1982. Bilimsel Devrimlerin Yapısı, Orig. The Structure of Scientific Revolutions, trans. Nilüfer Kuyaş, 2nd ed., Alan Yayıncılık. </w:t>
            </w:r>
          </w:p>
        </w:tc>
      </w:tr>
      <w:tr w:rsidR="00450128" w:rsidRPr="00BB5020" w14:paraId="2635F7DD" w14:textId="77777777" w:rsidTr="00612ABE">
        <w:tc>
          <w:tcPr>
            <w:tcW w:w="5000" w:type="pct"/>
          </w:tcPr>
          <w:p w14:paraId="2A2345B5" w14:textId="77777777" w:rsidR="00283DA1" w:rsidRPr="00612ABE" w:rsidRDefault="00283DA1" w:rsidP="00CC738C">
            <w:pPr>
              <w:rPr>
                <w:sz w:val="20"/>
                <w:szCs w:val="20"/>
                <w:lang w:val="en-US"/>
              </w:rPr>
            </w:pPr>
          </w:p>
        </w:tc>
      </w:tr>
      <w:tr w:rsidR="00450128" w:rsidRPr="00BB5020" w14:paraId="6AB9AD8D" w14:textId="77777777" w:rsidTr="00612ABE">
        <w:tc>
          <w:tcPr>
            <w:tcW w:w="5000" w:type="pct"/>
          </w:tcPr>
          <w:p w14:paraId="7F729B38" w14:textId="77777777" w:rsidR="00283DA1" w:rsidRPr="00612ABE" w:rsidRDefault="00283DA1" w:rsidP="00CC738C">
            <w:pPr>
              <w:rPr>
                <w:sz w:val="20"/>
                <w:szCs w:val="20"/>
                <w:lang w:val="en-US"/>
              </w:rPr>
            </w:pPr>
            <w:r w:rsidRPr="00612ABE">
              <w:rPr>
                <w:sz w:val="20"/>
                <w:szCs w:val="20"/>
                <w:lang w:val="en-US"/>
              </w:rPr>
              <w:t xml:space="preserve">Lynch, K. 1975. The Image of the City, Thirteenth Printing, the M.I.T. Press, Massachusetts Institute of Technology. </w:t>
            </w:r>
          </w:p>
        </w:tc>
      </w:tr>
      <w:tr w:rsidR="00450128" w:rsidRPr="00BB5020" w14:paraId="76A6AA69" w14:textId="77777777" w:rsidTr="00612ABE">
        <w:tc>
          <w:tcPr>
            <w:tcW w:w="5000" w:type="pct"/>
          </w:tcPr>
          <w:p w14:paraId="7043DDF3" w14:textId="77777777" w:rsidR="00283DA1" w:rsidRPr="00612ABE" w:rsidRDefault="00283DA1" w:rsidP="00CC738C">
            <w:pPr>
              <w:rPr>
                <w:sz w:val="20"/>
                <w:szCs w:val="20"/>
                <w:lang w:val="en-US"/>
              </w:rPr>
            </w:pPr>
          </w:p>
        </w:tc>
      </w:tr>
      <w:tr w:rsidR="00450128" w:rsidRPr="00BB5020" w14:paraId="41BBFA7F" w14:textId="77777777" w:rsidTr="00612ABE">
        <w:tc>
          <w:tcPr>
            <w:tcW w:w="5000" w:type="pct"/>
          </w:tcPr>
          <w:p w14:paraId="72E47727" w14:textId="574B4BD6" w:rsidR="00283DA1" w:rsidRPr="00612ABE" w:rsidRDefault="00283DA1" w:rsidP="0045018A">
            <w:pPr>
              <w:rPr>
                <w:sz w:val="20"/>
                <w:szCs w:val="20"/>
                <w:lang w:val="en-US"/>
              </w:rPr>
            </w:pPr>
            <w:r w:rsidRPr="00612ABE">
              <w:rPr>
                <w:sz w:val="20"/>
                <w:szCs w:val="20"/>
                <w:lang w:val="en-US"/>
              </w:rPr>
              <w:t>McCormick,  M</w:t>
            </w:r>
            <w:r w:rsidR="0045018A" w:rsidRPr="00612ABE">
              <w:rPr>
                <w:sz w:val="20"/>
                <w:szCs w:val="20"/>
                <w:lang w:val="en-US"/>
              </w:rPr>
              <w:t xml:space="preserve">, 2015. </w:t>
            </w:r>
            <w:r w:rsidRPr="00612ABE">
              <w:rPr>
                <w:sz w:val="20"/>
                <w:szCs w:val="20"/>
                <w:lang w:val="en-US"/>
              </w:rPr>
              <w:t xml:space="preserve"> Immanuel Kant, Metaphysics California State University.  Retrieved </w:t>
            </w:r>
            <w:r w:rsidR="0039536B" w:rsidRPr="00612ABE">
              <w:rPr>
                <w:sz w:val="20"/>
                <w:szCs w:val="20"/>
                <w:lang w:val="en-US"/>
              </w:rPr>
              <w:t xml:space="preserve">on 17 September 2015 from </w:t>
            </w:r>
            <w:r w:rsidRPr="00612ABE">
              <w:rPr>
                <w:sz w:val="20"/>
                <w:szCs w:val="20"/>
                <w:lang w:val="en-US"/>
              </w:rPr>
              <w:t xml:space="preserve"> http://www.iep.utm.edu/kantmeta/.</w:t>
            </w:r>
          </w:p>
        </w:tc>
      </w:tr>
      <w:tr w:rsidR="00450128" w:rsidRPr="00BB5020" w14:paraId="185F71A3" w14:textId="77777777" w:rsidTr="00612ABE">
        <w:tc>
          <w:tcPr>
            <w:tcW w:w="5000" w:type="pct"/>
          </w:tcPr>
          <w:p w14:paraId="6385A031" w14:textId="77777777" w:rsidR="00283DA1" w:rsidRPr="00612ABE" w:rsidRDefault="00283DA1" w:rsidP="00CC738C">
            <w:pPr>
              <w:rPr>
                <w:sz w:val="20"/>
                <w:szCs w:val="20"/>
                <w:lang w:val="en-US"/>
              </w:rPr>
            </w:pPr>
          </w:p>
        </w:tc>
      </w:tr>
      <w:tr w:rsidR="00450128" w:rsidRPr="00BB5020" w14:paraId="5A543AC6" w14:textId="77777777" w:rsidTr="00612ABE">
        <w:tc>
          <w:tcPr>
            <w:tcW w:w="5000" w:type="pct"/>
          </w:tcPr>
          <w:p w14:paraId="52BDE703" w14:textId="13A95B1B" w:rsidR="007E4C1B" w:rsidRPr="00612ABE" w:rsidRDefault="007E4C1B" w:rsidP="007E4C1B">
            <w:pPr>
              <w:rPr>
                <w:sz w:val="20"/>
                <w:szCs w:val="20"/>
                <w:lang w:val="en-US"/>
              </w:rPr>
            </w:pPr>
            <w:r w:rsidRPr="00612ABE">
              <w:rPr>
                <w:sz w:val="20"/>
                <w:szCs w:val="20"/>
                <w:lang w:val="en-US"/>
              </w:rPr>
              <w:t>Rapoport, A., 1977.  Human Aspects of Urban Form, 1</w:t>
            </w:r>
            <w:r w:rsidRPr="00612ABE">
              <w:rPr>
                <w:sz w:val="20"/>
                <w:szCs w:val="20"/>
                <w:vertAlign w:val="superscript"/>
                <w:lang w:val="en-US"/>
              </w:rPr>
              <w:t>st</w:t>
            </w:r>
            <w:r w:rsidRPr="00612ABE">
              <w:rPr>
                <w:sz w:val="20"/>
                <w:szCs w:val="20"/>
                <w:lang w:val="en-US"/>
              </w:rPr>
              <w:t xml:space="preserve"> Printing, Pergamon Press.</w:t>
            </w:r>
          </w:p>
        </w:tc>
      </w:tr>
      <w:tr w:rsidR="00450128" w:rsidRPr="00BB5020" w14:paraId="24022B08" w14:textId="77777777" w:rsidTr="00612ABE">
        <w:tc>
          <w:tcPr>
            <w:tcW w:w="5000" w:type="pct"/>
          </w:tcPr>
          <w:p w14:paraId="2E44E496" w14:textId="77777777" w:rsidR="007E4C1B" w:rsidRPr="00612ABE" w:rsidRDefault="007E4C1B" w:rsidP="00CC738C">
            <w:pPr>
              <w:rPr>
                <w:sz w:val="20"/>
                <w:szCs w:val="20"/>
                <w:lang w:val="en-US"/>
              </w:rPr>
            </w:pPr>
          </w:p>
        </w:tc>
      </w:tr>
      <w:tr w:rsidR="00450128" w:rsidRPr="00BB5020" w14:paraId="0EF498B5" w14:textId="77777777" w:rsidTr="00612ABE">
        <w:tc>
          <w:tcPr>
            <w:tcW w:w="5000" w:type="pct"/>
          </w:tcPr>
          <w:p w14:paraId="74B2EB2A" w14:textId="39E7B268" w:rsidR="00981D4A" w:rsidRPr="00612ABE" w:rsidRDefault="00981D4A" w:rsidP="0045018A">
            <w:pPr>
              <w:rPr>
                <w:sz w:val="20"/>
                <w:szCs w:val="20"/>
                <w:lang w:val="en-US"/>
              </w:rPr>
            </w:pPr>
            <w:r w:rsidRPr="00612ABE">
              <w:rPr>
                <w:sz w:val="20"/>
                <w:szCs w:val="20"/>
                <w:lang w:val="en-US"/>
              </w:rPr>
              <w:t>Richards,  R</w:t>
            </w:r>
            <w:r w:rsidR="0045018A" w:rsidRPr="00612ABE">
              <w:rPr>
                <w:sz w:val="20"/>
                <w:szCs w:val="20"/>
                <w:lang w:val="en-US"/>
              </w:rPr>
              <w:t>.</w:t>
            </w:r>
            <w:r w:rsidRPr="00612ABE">
              <w:rPr>
                <w:sz w:val="20"/>
                <w:szCs w:val="20"/>
                <w:lang w:val="en-US"/>
              </w:rPr>
              <w:t>,  2001</w:t>
            </w:r>
            <w:r w:rsidR="007E4C1B" w:rsidRPr="00612ABE">
              <w:rPr>
                <w:sz w:val="20"/>
                <w:szCs w:val="20"/>
                <w:lang w:val="en-US"/>
              </w:rPr>
              <w:t>.</w:t>
            </w:r>
            <w:r w:rsidRPr="00612ABE">
              <w:rPr>
                <w:sz w:val="20"/>
                <w:szCs w:val="20"/>
                <w:lang w:val="en-US"/>
              </w:rPr>
              <w:t xml:space="preserve"> A New Aesthetic for Environmental Awareness: Chaos Theory, the Beauty of Nature, and Our Broader Humanistic Identity. Journal of Humanistic Psychology 2001 41: 59-</w:t>
            </w:r>
            <w:r w:rsidR="0039536B" w:rsidRPr="00612ABE">
              <w:rPr>
                <w:sz w:val="20"/>
                <w:szCs w:val="20"/>
                <w:lang w:val="en-US"/>
              </w:rPr>
              <w:t xml:space="preserve">95.   Retrieved on October 11, 2015 from </w:t>
            </w:r>
            <w:hyperlink r:id="rId30" w:history="1">
              <w:r w:rsidRPr="00612ABE">
                <w:rPr>
                  <w:rStyle w:val="Hyperlink"/>
                  <w:color w:val="auto"/>
                  <w:sz w:val="20"/>
                  <w:szCs w:val="20"/>
                  <w:lang w:val="en-US"/>
                </w:rPr>
                <w:t>http://jhp.sagepub.com/cgi/content/abstract/41/2/59</w:t>
              </w:r>
            </w:hyperlink>
          </w:p>
        </w:tc>
      </w:tr>
      <w:tr w:rsidR="00450128" w:rsidRPr="00BB5020" w14:paraId="1C4953A2" w14:textId="77777777" w:rsidTr="00612ABE">
        <w:tc>
          <w:tcPr>
            <w:tcW w:w="5000" w:type="pct"/>
          </w:tcPr>
          <w:p w14:paraId="1AA7392E" w14:textId="77777777" w:rsidR="00981D4A" w:rsidRPr="00612ABE" w:rsidRDefault="00981D4A" w:rsidP="00CC738C">
            <w:pPr>
              <w:rPr>
                <w:sz w:val="20"/>
                <w:szCs w:val="20"/>
                <w:lang w:val="en-US"/>
              </w:rPr>
            </w:pPr>
          </w:p>
        </w:tc>
      </w:tr>
      <w:tr w:rsidR="00450128" w:rsidRPr="00BB5020" w14:paraId="4247BA62" w14:textId="77777777" w:rsidTr="00612ABE">
        <w:tc>
          <w:tcPr>
            <w:tcW w:w="5000" w:type="pct"/>
          </w:tcPr>
          <w:p w14:paraId="20973B08" w14:textId="77777777" w:rsidR="00283DA1" w:rsidRPr="00612ABE" w:rsidRDefault="000B5794" w:rsidP="00CC738C">
            <w:pPr>
              <w:rPr>
                <w:sz w:val="20"/>
                <w:szCs w:val="20"/>
                <w:lang w:val="en-US"/>
              </w:rPr>
            </w:pPr>
            <w:hyperlink r:id="rId31" w:history="1">
              <w:r w:rsidR="00283DA1" w:rsidRPr="00612ABE">
                <w:rPr>
                  <w:rStyle w:val="Hyperlink"/>
                  <w:color w:val="auto"/>
                  <w:sz w:val="20"/>
                  <w:szCs w:val="20"/>
                  <w:lang w:val="en-US"/>
                </w:rPr>
                <w:t>Stanford Encyclopedia of Philosophy</w:t>
              </w:r>
            </w:hyperlink>
            <w:r w:rsidR="00283DA1" w:rsidRPr="00612ABE">
              <w:rPr>
                <w:sz w:val="20"/>
                <w:szCs w:val="20"/>
                <w:lang w:val="en-US"/>
              </w:rPr>
              <w:t xml:space="preserve">, 2005.   Hermeneutics, 1st published on 2005, </w:t>
            </w:r>
          </w:p>
          <w:p w14:paraId="64C059F3" w14:textId="3A4400AF" w:rsidR="00283DA1" w:rsidRPr="00612ABE" w:rsidRDefault="00283DA1" w:rsidP="0039536B">
            <w:pPr>
              <w:rPr>
                <w:sz w:val="20"/>
                <w:szCs w:val="20"/>
                <w:lang w:val="en-US"/>
              </w:rPr>
            </w:pPr>
            <w:r w:rsidRPr="00612ABE">
              <w:rPr>
                <w:sz w:val="20"/>
                <w:szCs w:val="20"/>
                <w:lang w:val="en-US"/>
              </w:rPr>
              <w:t xml:space="preserve">Retrieved </w:t>
            </w:r>
            <w:r w:rsidR="0039536B" w:rsidRPr="00612ABE">
              <w:rPr>
                <w:sz w:val="20"/>
                <w:szCs w:val="20"/>
                <w:lang w:val="en-US"/>
              </w:rPr>
              <w:t xml:space="preserve">on September 10, 2015 </w:t>
            </w:r>
            <w:r w:rsidRPr="00612ABE">
              <w:rPr>
                <w:sz w:val="20"/>
                <w:szCs w:val="20"/>
                <w:lang w:val="en-US"/>
              </w:rPr>
              <w:t>from  http://plato.stanford.edu/entries/hermeneutics/.</w:t>
            </w:r>
          </w:p>
        </w:tc>
      </w:tr>
      <w:tr w:rsidR="00450128" w:rsidRPr="00BB5020" w14:paraId="519892E2" w14:textId="77777777" w:rsidTr="00612ABE">
        <w:tc>
          <w:tcPr>
            <w:tcW w:w="5000" w:type="pct"/>
          </w:tcPr>
          <w:p w14:paraId="54C62C26" w14:textId="77777777" w:rsidR="00283DA1" w:rsidRPr="00612ABE" w:rsidRDefault="00283DA1" w:rsidP="00CC738C">
            <w:pPr>
              <w:rPr>
                <w:sz w:val="20"/>
                <w:szCs w:val="20"/>
                <w:lang w:val="en-US"/>
              </w:rPr>
            </w:pPr>
          </w:p>
        </w:tc>
      </w:tr>
      <w:tr w:rsidR="00450128" w:rsidRPr="00BB5020" w14:paraId="12C26DD9" w14:textId="77777777" w:rsidTr="00612ABE">
        <w:tc>
          <w:tcPr>
            <w:tcW w:w="5000" w:type="pct"/>
          </w:tcPr>
          <w:p w14:paraId="10A7DC7D" w14:textId="58EB94B9" w:rsidR="00981D4A" w:rsidRPr="00612ABE" w:rsidRDefault="00981D4A" w:rsidP="00CC738C">
            <w:pPr>
              <w:rPr>
                <w:sz w:val="20"/>
                <w:szCs w:val="20"/>
                <w:lang w:val="en-US"/>
              </w:rPr>
            </w:pPr>
            <w:r w:rsidRPr="00612ABE">
              <w:rPr>
                <w:sz w:val="20"/>
                <w:szCs w:val="20"/>
                <w:lang w:val="en-US"/>
              </w:rPr>
              <w:t xml:space="preserve">Takala, Martti, 1997,  </w:t>
            </w:r>
            <w:hyperlink r:id="rId32" w:tooltip="Click to view this record" w:history="1">
              <w:r w:rsidRPr="00612ABE">
                <w:rPr>
                  <w:rStyle w:val="Hyperlink"/>
                  <w:color w:val="auto"/>
                  <w:sz w:val="20"/>
                  <w:szCs w:val="20"/>
                  <w:lang w:val="en-US"/>
                </w:rPr>
                <w:t>Environmental Awareness and Human Activity</w:t>
              </w:r>
            </w:hyperlink>
            <w:r w:rsidRPr="00612ABE">
              <w:rPr>
                <w:sz w:val="20"/>
                <w:szCs w:val="20"/>
                <w:lang w:val="en-US"/>
              </w:rPr>
              <w:t xml:space="preserve">.  International Journal of Psychology, 26(5),  pp.585-597, Retrieved  October 14, 2009 from  http://www.informaworld.com/smpp/content~db=all~content=a782387610  </w:t>
            </w:r>
          </w:p>
        </w:tc>
      </w:tr>
      <w:tr w:rsidR="00450128" w:rsidRPr="00BB5020" w14:paraId="5A7E9D55" w14:textId="77777777" w:rsidTr="00612ABE">
        <w:tc>
          <w:tcPr>
            <w:tcW w:w="5000" w:type="pct"/>
          </w:tcPr>
          <w:p w14:paraId="477B2671" w14:textId="77777777" w:rsidR="00981D4A" w:rsidRPr="00612ABE" w:rsidRDefault="00981D4A" w:rsidP="00CC738C">
            <w:pPr>
              <w:rPr>
                <w:sz w:val="20"/>
                <w:szCs w:val="20"/>
                <w:lang w:val="en-US"/>
              </w:rPr>
            </w:pPr>
          </w:p>
        </w:tc>
      </w:tr>
      <w:tr w:rsidR="00450128" w:rsidRPr="00BB5020" w14:paraId="0D18EA07" w14:textId="77777777" w:rsidTr="00612ABE">
        <w:tc>
          <w:tcPr>
            <w:tcW w:w="5000" w:type="pct"/>
          </w:tcPr>
          <w:p w14:paraId="6547C336" w14:textId="0BE3AA6C" w:rsidR="00283DA1" w:rsidRPr="00612ABE" w:rsidRDefault="00283DA1" w:rsidP="00CC738C">
            <w:pPr>
              <w:rPr>
                <w:sz w:val="20"/>
                <w:szCs w:val="20"/>
                <w:lang w:val="en-US"/>
              </w:rPr>
            </w:pPr>
            <w:r w:rsidRPr="00612ABE">
              <w:rPr>
                <w:sz w:val="20"/>
                <w:szCs w:val="20"/>
                <w:lang w:val="en-US"/>
              </w:rPr>
              <w:t>Tonkis, Fran; 2005.  Spatial Stories : Subjectivity in the city,  Space, the City and Social Theory: Social Relations and Urban Forms,: 1st Ed,  Polity Press city, P</w:t>
            </w:r>
            <w:r w:rsidR="00450128" w:rsidRPr="00612ABE">
              <w:rPr>
                <w:sz w:val="20"/>
                <w:szCs w:val="20"/>
                <w:lang w:val="en-US"/>
              </w:rPr>
              <w:t>.</w:t>
            </w:r>
            <w:r w:rsidRPr="00612ABE">
              <w:rPr>
                <w:sz w:val="20"/>
                <w:szCs w:val="20"/>
                <w:lang w:val="en-US"/>
              </w:rPr>
              <w:t>113.</w:t>
            </w:r>
          </w:p>
        </w:tc>
      </w:tr>
      <w:tr w:rsidR="00450128" w:rsidRPr="00BB5020" w14:paraId="3DCCA0C1" w14:textId="77777777" w:rsidTr="00612ABE">
        <w:tc>
          <w:tcPr>
            <w:tcW w:w="5000" w:type="pct"/>
          </w:tcPr>
          <w:p w14:paraId="0FD6C83E" w14:textId="77777777" w:rsidR="00283DA1" w:rsidRPr="00612ABE" w:rsidRDefault="00283DA1" w:rsidP="00CC738C">
            <w:pPr>
              <w:rPr>
                <w:sz w:val="20"/>
                <w:szCs w:val="20"/>
                <w:lang w:val="en-US"/>
              </w:rPr>
            </w:pPr>
          </w:p>
        </w:tc>
      </w:tr>
      <w:tr w:rsidR="00450128" w:rsidRPr="00BB5020" w14:paraId="4A0969BB" w14:textId="77777777" w:rsidTr="00612ABE">
        <w:tc>
          <w:tcPr>
            <w:tcW w:w="5000" w:type="pct"/>
          </w:tcPr>
          <w:p w14:paraId="309B1F38" w14:textId="7E271AC7" w:rsidR="00981D4A" w:rsidRPr="00612ABE" w:rsidRDefault="00981D4A" w:rsidP="00100361">
            <w:pPr>
              <w:rPr>
                <w:sz w:val="20"/>
                <w:szCs w:val="20"/>
                <w:lang w:val="en-US"/>
              </w:rPr>
            </w:pPr>
            <w:r w:rsidRPr="00612ABE">
              <w:rPr>
                <w:sz w:val="20"/>
                <w:szCs w:val="20"/>
                <w:lang w:val="en-US"/>
              </w:rPr>
              <w:t xml:space="preserve">Mathew , </w:t>
            </w:r>
            <w:hyperlink r:id="rId33" w:history="1">
              <w:r w:rsidR="00450128" w:rsidRPr="00612ABE">
                <w:rPr>
                  <w:rStyle w:val="Hyperlink"/>
                  <w:color w:val="auto"/>
                  <w:sz w:val="20"/>
                  <w:szCs w:val="20"/>
                  <w:u w:val="none"/>
                  <w:lang w:val="en-US"/>
                </w:rPr>
                <w:t>V.</w:t>
              </w:r>
              <w:r w:rsidRPr="00612ABE">
                <w:rPr>
                  <w:rStyle w:val="Hyperlink"/>
                  <w:color w:val="auto"/>
                  <w:sz w:val="20"/>
                  <w:szCs w:val="20"/>
                  <w:u w:val="none"/>
                  <w:lang w:val="en-US"/>
                </w:rPr>
                <w:t>G</w:t>
              </w:r>
              <w:r w:rsidR="00100361" w:rsidRPr="00612ABE">
                <w:rPr>
                  <w:rStyle w:val="Hyperlink"/>
                  <w:color w:val="auto"/>
                  <w:sz w:val="20"/>
                  <w:szCs w:val="20"/>
                  <w:u w:val="none"/>
                  <w:lang w:val="en-US"/>
                </w:rPr>
                <w:t>.</w:t>
              </w:r>
            </w:hyperlink>
            <w:r w:rsidRPr="00612ABE">
              <w:rPr>
                <w:sz w:val="20"/>
                <w:szCs w:val="20"/>
                <w:lang w:val="en-US"/>
              </w:rPr>
              <w:t xml:space="preserve">,  Environmental Psychology. Retrieved on October 9, 2009  from http://www.psychology4all.com/environmentalpsychology.htm. </w:t>
            </w:r>
          </w:p>
        </w:tc>
      </w:tr>
      <w:tr w:rsidR="00450128" w:rsidRPr="00BB5020" w14:paraId="5AB86A0D" w14:textId="77777777" w:rsidTr="00612ABE">
        <w:tc>
          <w:tcPr>
            <w:tcW w:w="5000" w:type="pct"/>
          </w:tcPr>
          <w:p w14:paraId="74A435FF" w14:textId="77777777" w:rsidR="00981D4A" w:rsidRPr="00612ABE" w:rsidRDefault="00981D4A" w:rsidP="00CC738C">
            <w:pPr>
              <w:rPr>
                <w:sz w:val="20"/>
                <w:szCs w:val="20"/>
                <w:lang w:val="en-US"/>
              </w:rPr>
            </w:pPr>
          </w:p>
        </w:tc>
      </w:tr>
      <w:tr w:rsidR="00450128" w:rsidRPr="00BB5020" w14:paraId="24CFEE88" w14:textId="77777777" w:rsidTr="00612ABE">
        <w:tc>
          <w:tcPr>
            <w:tcW w:w="5000" w:type="pct"/>
          </w:tcPr>
          <w:p w14:paraId="6E3FE8B9" w14:textId="77777777" w:rsidR="00283DA1" w:rsidRPr="00612ABE" w:rsidRDefault="00283DA1" w:rsidP="00CC738C">
            <w:pPr>
              <w:rPr>
                <w:sz w:val="20"/>
                <w:szCs w:val="20"/>
                <w:lang w:val="en-US"/>
              </w:rPr>
            </w:pPr>
            <w:r w:rsidRPr="00612ABE">
              <w:rPr>
                <w:sz w:val="20"/>
                <w:szCs w:val="20"/>
                <w:lang w:val="en-US"/>
              </w:rPr>
              <w:t>Weber, M., 1994.  Definition of Sociology, Sociological Writings. Ed. Wolf Heydebrand, published by Continuum.</w:t>
            </w:r>
          </w:p>
        </w:tc>
      </w:tr>
      <w:tr w:rsidR="00450128" w:rsidRPr="00BB5020" w14:paraId="5B39D0BD" w14:textId="77777777" w:rsidTr="00612ABE">
        <w:tc>
          <w:tcPr>
            <w:tcW w:w="5000" w:type="pct"/>
          </w:tcPr>
          <w:p w14:paraId="57FE8B7B" w14:textId="77777777" w:rsidR="00283DA1" w:rsidRPr="00612ABE" w:rsidRDefault="00283DA1" w:rsidP="00CC738C">
            <w:pPr>
              <w:rPr>
                <w:sz w:val="20"/>
                <w:szCs w:val="20"/>
                <w:lang w:val="en-US"/>
              </w:rPr>
            </w:pPr>
          </w:p>
        </w:tc>
      </w:tr>
      <w:tr w:rsidR="00450128" w:rsidRPr="00BB5020" w14:paraId="154F03A4" w14:textId="77777777" w:rsidTr="00612ABE">
        <w:tc>
          <w:tcPr>
            <w:tcW w:w="5000" w:type="pct"/>
          </w:tcPr>
          <w:p w14:paraId="5409C172" w14:textId="4D735EAE" w:rsidR="00283DA1" w:rsidRPr="00612ABE" w:rsidRDefault="00283DA1" w:rsidP="00612ABE">
            <w:pPr>
              <w:rPr>
                <w:sz w:val="20"/>
                <w:szCs w:val="20"/>
                <w:lang w:val="en-US"/>
              </w:rPr>
            </w:pPr>
            <w:r w:rsidRPr="00612ABE">
              <w:rPr>
                <w:sz w:val="20"/>
                <w:szCs w:val="20"/>
                <w:lang w:val="en-US"/>
              </w:rPr>
              <w:t>Wicker, A.W., 1984.   An Introduction to Ecological Psychology, Cambridge University Press</w:t>
            </w:r>
            <w:r w:rsidR="00BE5FE3" w:rsidRPr="00612ABE">
              <w:rPr>
                <w:sz w:val="20"/>
                <w:szCs w:val="20"/>
                <w:lang w:val="en-US"/>
              </w:rPr>
              <w:t>.</w:t>
            </w:r>
          </w:p>
        </w:tc>
      </w:tr>
      <w:tr w:rsidR="00450128" w:rsidRPr="00450128" w14:paraId="4CCE977B" w14:textId="77777777" w:rsidTr="00612ABE">
        <w:tc>
          <w:tcPr>
            <w:tcW w:w="5000" w:type="pct"/>
          </w:tcPr>
          <w:p w14:paraId="134B5A29" w14:textId="77777777" w:rsidR="00283DA1" w:rsidRPr="00612ABE" w:rsidRDefault="00283DA1" w:rsidP="00CC738C">
            <w:pPr>
              <w:rPr>
                <w:sz w:val="20"/>
                <w:szCs w:val="20"/>
                <w:lang w:val="en-US"/>
              </w:rPr>
            </w:pPr>
          </w:p>
        </w:tc>
      </w:tr>
    </w:tbl>
    <w:p w14:paraId="50FA9A9F" w14:textId="390AA6F2" w:rsidR="00283DA1" w:rsidRPr="00450128" w:rsidRDefault="00283DA1" w:rsidP="00A31329">
      <w:pPr>
        <w:spacing w:line="240" w:lineRule="exact"/>
        <w:rPr>
          <w:rFonts w:cs="Arial"/>
          <w:b/>
          <w:lang w:val="en-US"/>
        </w:rPr>
      </w:pPr>
    </w:p>
    <w:p w14:paraId="68B35BF1" w14:textId="77777777" w:rsidR="00283DA1" w:rsidRPr="00450128" w:rsidRDefault="00283DA1" w:rsidP="00A31329">
      <w:pPr>
        <w:spacing w:line="240" w:lineRule="exact"/>
        <w:rPr>
          <w:rFonts w:cs="Arial"/>
          <w:b/>
          <w:lang w:val="en-US"/>
        </w:rPr>
      </w:pPr>
    </w:p>
    <w:p w14:paraId="581E0F14" w14:textId="77777777" w:rsidR="00F3630E" w:rsidRPr="00450128" w:rsidRDefault="00F3630E" w:rsidP="00A31329">
      <w:pPr>
        <w:rPr>
          <w:lang w:val="en-US"/>
        </w:rPr>
      </w:pPr>
    </w:p>
    <w:sectPr w:rsidR="00F3630E" w:rsidRPr="00450128" w:rsidSect="008E23D8">
      <w:pgSz w:w="9356" w:h="13608"/>
      <w:pgMar w:top="567" w:right="851" w:bottom="567" w:left="851"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370625C" w14:textId="77777777" w:rsidR="00E447AF" w:rsidRDefault="00E447AF" w:rsidP="006C1862">
      <w:r>
        <w:separator/>
      </w:r>
    </w:p>
  </w:endnote>
  <w:endnote w:type="continuationSeparator" w:id="0">
    <w:p w14:paraId="5D7C73D4" w14:textId="77777777" w:rsidR="00E447AF" w:rsidRDefault="00E447AF" w:rsidP="006C18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Segoe UI">
    <w:charset w:val="A2"/>
    <w:family w:val="swiss"/>
    <w:pitch w:val="variable"/>
    <w:sig w:usb0="E4002EFF" w:usb1="C000E47F" w:usb2="00000009" w:usb3="00000000" w:csb0="000001FF" w:csb1="00000000"/>
  </w:font>
  <w:font w:name="Calibri Light">
    <w:charset w:val="A2"/>
    <w:family w:val="swiss"/>
    <w:pitch w:val="variable"/>
    <w:sig w:usb0="A00002EF" w:usb1="4000207B" w:usb2="00000000" w:usb3="00000000" w:csb0="0000019F" w:csb1="00000000"/>
  </w:font>
  <w:font w:name="ＭＳ ゴシック">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B9E1998" w14:textId="77777777" w:rsidR="00E447AF" w:rsidRDefault="00E447AF" w:rsidP="006C1862">
      <w:r>
        <w:separator/>
      </w:r>
    </w:p>
  </w:footnote>
  <w:footnote w:type="continuationSeparator" w:id="0">
    <w:p w14:paraId="022C3037" w14:textId="77777777" w:rsidR="00E447AF" w:rsidRDefault="00E447AF" w:rsidP="006C1862">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49FA8A38"/>
    <w:lvl w:ilvl="0">
      <w:start w:val="1"/>
      <w:numFmt w:val="bullet"/>
      <w:pStyle w:val="ListBullet2"/>
      <w:lvlText w:val=""/>
      <w:lvlJc w:val="left"/>
      <w:pPr>
        <w:tabs>
          <w:tab w:val="num" w:pos="643"/>
        </w:tabs>
        <w:ind w:left="643" w:hanging="360"/>
      </w:pPr>
      <w:rPr>
        <w:rFonts w:ascii="Symbol" w:hAnsi="Symbol" w:hint="default"/>
      </w:rPr>
    </w:lvl>
  </w:abstractNum>
  <w:abstractNum w:abstractNumId="1">
    <w:nsid w:val="0079576D"/>
    <w:multiLevelType w:val="hybridMultilevel"/>
    <w:tmpl w:val="87C28966"/>
    <w:lvl w:ilvl="0" w:tplc="507CFFCA">
      <w:start w:val="1"/>
      <w:numFmt w:val="decimal"/>
      <w:lvlText w:val="%1."/>
      <w:lvlJc w:val="left"/>
      <w:pPr>
        <w:ind w:left="360" w:hanging="360"/>
      </w:pPr>
      <w:rPr>
        <w:rFonts w:hint="default"/>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
    <w:nsid w:val="256E1718"/>
    <w:multiLevelType w:val="hybridMultilevel"/>
    <w:tmpl w:val="CBFE5484"/>
    <w:lvl w:ilvl="0" w:tplc="C23AE47A">
      <w:start w:val="3"/>
      <w:numFmt w:val="decimal"/>
      <w:lvlText w:val="%1."/>
      <w:lvlJc w:val="left"/>
      <w:pPr>
        <w:ind w:left="360" w:hanging="360"/>
      </w:pPr>
      <w:rPr>
        <w:rFonts w:eastAsia="Times New Roman" w:cs="Times New Roman" w:hint="default"/>
        <w:b/>
        <w:sz w:val="24"/>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3">
    <w:nsid w:val="34431F37"/>
    <w:multiLevelType w:val="hybridMultilevel"/>
    <w:tmpl w:val="C2524DEE"/>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4">
    <w:nsid w:val="4D4B0B9F"/>
    <w:multiLevelType w:val="singleLevel"/>
    <w:tmpl w:val="9E909E38"/>
    <w:lvl w:ilvl="0">
      <w:start w:val="1"/>
      <w:numFmt w:val="bullet"/>
      <w:lvlText w:val=""/>
      <w:lvlJc w:val="left"/>
      <w:pPr>
        <w:tabs>
          <w:tab w:val="num" w:pos="360"/>
        </w:tabs>
        <w:ind w:left="360" w:hanging="360"/>
      </w:pPr>
      <w:rPr>
        <w:rFonts w:ascii="Symbol" w:hAnsi="Symbol" w:hint="default"/>
      </w:rPr>
    </w:lvl>
  </w:abstractNum>
  <w:abstractNum w:abstractNumId="5">
    <w:nsid w:val="57A47ACB"/>
    <w:multiLevelType w:val="hybridMultilevel"/>
    <w:tmpl w:val="EE3E694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5A0B1195"/>
    <w:multiLevelType w:val="multilevel"/>
    <w:tmpl w:val="8D7A2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0"/>
  </w:num>
  <w:num w:numId="3">
    <w:abstractNumId w:val="5"/>
  </w:num>
  <w:num w:numId="4">
    <w:abstractNumId w:val="1"/>
  </w:num>
  <w:num w:numId="5">
    <w:abstractNumId w:val="2"/>
  </w:num>
  <w:num w:numId="6">
    <w:abstractNumId w:val="4"/>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1"/>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44EBA"/>
    <w:rsid w:val="00020A3D"/>
    <w:rsid w:val="000345ED"/>
    <w:rsid w:val="0004054F"/>
    <w:rsid w:val="000602F4"/>
    <w:rsid w:val="00061E20"/>
    <w:rsid w:val="00062734"/>
    <w:rsid w:val="00064ABF"/>
    <w:rsid w:val="00064F06"/>
    <w:rsid w:val="00080041"/>
    <w:rsid w:val="0008446B"/>
    <w:rsid w:val="00091476"/>
    <w:rsid w:val="000956AA"/>
    <w:rsid w:val="000B5794"/>
    <w:rsid w:val="000C1067"/>
    <w:rsid w:val="000C71BA"/>
    <w:rsid w:val="000C7472"/>
    <w:rsid w:val="000D7F67"/>
    <w:rsid w:val="000E6CB6"/>
    <w:rsid w:val="000F195E"/>
    <w:rsid w:val="000F3B3E"/>
    <w:rsid w:val="00100361"/>
    <w:rsid w:val="001055DB"/>
    <w:rsid w:val="00113964"/>
    <w:rsid w:val="00150561"/>
    <w:rsid w:val="001545BA"/>
    <w:rsid w:val="0016263F"/>
    <w:rsid w:val="00164545"/>
    <w:rsid w:val="00182686"/>
    <w:rsid w:val="00193315"/>
    <w:rsid w:val="001938B4"/>
    <w:rsid w:val="00196721"/>
    <w:rsid w:val="00196B11"/>
    <w:rsid w:val="00197DB3"/>
    <w:rsid w:val="001C6B54"/>
    <w:rsid w:val="001D2ED6"/>
    <w:rsid w:val="002002A0"/>
    <w:rsid w:val="00210D3A"/>
    <w:rsid w:val="00225099"/>
    <w:rsid w:val="00225A75"/>
    <w:rsid w:val="00231800"/>
    <w:rsid w:val="00243104"/>
    <w:rsid w:val="00246BF9"/>
    <w:rsid w:val="0025501B"/>
    <w:rsid w:val="00255A95"/>
    <w:rsid w:val="00257985"/>
    <w:rsid w:val="002648B0"/>
    <w:rsid w:val="00270EA4"/>
    <w:rsid w:val="00277FC8"/>
    <w:rsid w:val="00283DA1"/>
    <w:rsid w:val="00297DBA"/>
    <w:rsid w:val="002C55E5"/>
    <w:rsid w:val="002D2231"/>
    <w:rsid w:val="002D346A"/>
    <w:rsid w:val="002F5249"/>
    <w:rsid w:val="002F7ED5"/>
    <w:rsid w:val="003027FC"/>
    <w:rsid w:val="003477FD"/>
    <w:rsid w:val="00350CD9"/>
    <w:rsid w:val="003535E9"/>
    <w:rsid w:val="00357381"/>
    <w:rsid w:val="0038757F"/>
    <w:rsid w:val="00392A6F"/>
    <w:rsid w:val="00394DDD"/>
    <w:rsid w:val="0039536B"/>
    <w:rsid w:val="003B5C3A"/>
    <w:rsid w:val="003D0D59"/>
    <w:rsid w:val="003D1FB2"/>
    <w:rsid w:val="003D350B"/>
    <w:rsid w:val="003E7D2E"/>
    <w:rsid w:val="003F1063"/>
    <w:rsid w:val="003F4F9B"/>
    <w:rsid w:val="003F58E3"/>
    <w:rsid w:val="00407932"/>
    <w:rsid w:val="00422069"/>
    <w:rsid w:val="00431372"/>
    <w:rsid w:val="004314B4"/>
    <w:rsid w:val="00433115"/>
    <w:rsid w:val="00450128"/>
    <w:rsid w:val="0045018A"/>
    <w:rsid w:val="0045152F"/>
    <w:rsid w:val="00453E47"/>
    <w:rsid w:val="00454860"/>
    <w:rsid w:val="004558BB"/>
    <w:rsid w:val="00455DCF"/>
    <w:rsid w:val="00457A48"/>
    <w:rsid w:val="00465A4E"/>
    <w:rsid w:val="004777F5"/>
    <w:rsid w:val="00491B33"/>
    <w:rsid w:val="004A4589"/>
    <w:rsid w:val="004B7C12"/>
    <w:rsid w:val="004D1512"/>
    <w:rsid w:val="004E393E"/>
    <w:rsid w:val="004E455C"/>
    <w:rsid w:val="0050346A"/>
    <w:rsid w:val="00505DCD"/>
    <w:rsid w:val="005116B8"/>
    <w:rsid w:val="00521E19"/>
    <w:rsid w:val="00523F64"/>
    <w:rsid w:val="005240C1"/>
    <w:rsid w:val="005241D9"/>
    <w:rsid w:val="00525DF6"/>
    <w:rsid w:val="00560272"/>
    <w:rsid w:val="00577EFA"/>
    <w:rsid w:val="00594737"/>
    <w:rsid w:val="00595886"/>
    <w:rsid w:val="005A41AF"/>
    <w:rsid w:val="005B62A1"/>
    <w:rsid w:val="005D2FB5"/>
    <w:rsid w:val="005E71BF"/>
    <w:rsid w:val="005F549B"/>
    <w:rsid w:val="00605B50"/>
    <w:rsid w:val="00612ABE"/>
    <w:rsid w:val="00632629"/>
    <w:rsid w:val="0065211E"/>
    <w:rsid w:val="00652B2D"/>
    <w:rsid w:val="00667C04"/>
    <w:rsid w:val="006743DA"/>
    <w:rsid w:val="006B7609"/>
    <w:rsid w:val="006C1862"/>
    <w:rsid w:val="006C3FBD"/>
    <w:rsid w:val="006D05CB"/>
    <w:rsid w:val="006D72BA"/>
    <w:rsid w:val="006E1057"/>
    <w:rsid w:val="006E7C64"/>
    <w:rsid w:val="006F5D2C"/>
    <w:rsid w:val="00706E64"/>
    <w:rsid w:val="0073019F"/>
    <w:rsid w:val="007373F6"/>
    <w:rsid w:val="00784371"/>
    <w:rsid w:val="007925AF"/>
    <w:rsid w:val="00794676"/>
    <w:rsid w:val="007A0538"/>
    <w:rsid w:val="007B4B9E"/>
    <w:rsid w:val="007D09E2"/>
    <w:rsid w:val="007E43D4"/>
    <w:rsid w:val="007E4C1B"/>
    <w:rsid w:val="008016EA"/>
    <w:rsid w:val="00801AF7"/>
    <w:rsid w:val="00811391"/>
    <w:rsid w:val="00820671"/>
    <w:rsid w:val="00827242"/>
    <w:rsid w:val="00827EEB"/>
    <w:rsid w:val="00832C94"/>
    <w:rsid w:val="00843E1A"/>
    <w:rsid w:val="0089560E"/>
    <w:rsid w:val="008B4BEC"/>
    <w:rsid w:val="008D1F9A"/>
    <w:rsid w:val="008D4BAC"/>
    <w:rsid w:val="008E23D8"/>
    <w:rsid w:val="008F14BE"/>
    <w:rsid w:val="008F2F63"/>
    <w:rsid w:val="008F5B42"/>
    <w:rsid w:val="00912B5F"/>
    <w:rsid w:val="00920996"/>
    <w:rsid w:val="0092221F"/>
    <w:rsid w:val="00935C22"/>
    <w:rsid w:val="00937405"/>
    <w:rsid w:val="009541F7"/>
    <w:rsid w:val="009735B2"/>
    <w:rsid w:val="009760E3"/>
    <w:rsid w:val="00981D4A"/>
    <w:rsid w:val="00991A7D"/>
    <w:rsid w:val="00994023"/>
    <w:rsid w:val="0099497C"/>
    <w:rsid w:val="009953DA"/>
    <w:rsid w:val="009972BD"/>
    <w:rsid w:val="00997452"/>
    <w:rsid w:val="00997E3A"/>
    <w:rsid w:val="009A6628"/>
    <w:rsid w:val="009D67FD"/>
    <w:rsid w:val="009E5741"/>
    <w:rsid w:val="00A05144"/>
    <w:rsid w:val="00A05FF9"/>
    <w:rsid w:val="00A3112A"/>
    <w:rsid w:val="00A31329"/>
    <w:rsid w:val="00A422D5"/>
    <w:rsid w:val="00A45ABD"/>
    <w:rsid w:val="00A5640F"/>
    <w:rsid w:val="00A634FE"/>
    <w:rsid w:val="00A63B21"/>
    <w:rsid w:val="00A66A53"/>
    <w:rsid w:val="00A763DF"/>
    <w:rsid w:val="00AB3434"/>
    <w:rsid w:val="00AF7F65"/>
    <w:rsid w:val="00B10476"/>
    <w:rsid w:val="00B32D6C"/>
    <w:rsid w:val="00B40C49"/>
    <w:rsid w:val="00B50A74"/>
    <w:rsid w:val="00B56F89"/>
    <w:rsid w:val="00B65C8E"/>
    <w:rsid w:val="00B6786E"/>
    <w:rsid w:val="00B80CD6"/>
    <w:rsid w:val="00B909D4"/>
    <w:rsid w:val="00BB2A83"/>
    <w:rsid w:val="00BB5020"/>
    <w:rsid w:val="00BC12AA"/>
    <w:rsid w:val="00BD6E20"/>
    <w:rsid w:val="00BD792B"/>
    <w:rsid w:val="00BD7B63"/>
    <w:rsid w:val="00BE5FE3"/>
    <w:rsid w:val="00BE674B"/>
    <w:rsid w:val="00BF3D9D"/>
    <w:rsid w:val="00C2342D"/>
    <w:rsid w:val="00C45475"/>
    <w:rsid w:val="00C922F3"/>
    <w:rsid w:val="00CB72BE"/>
    <w:rsid w:val="00CC2062"/>
    <w:rsid w:val="00CC738C"/>
    <w:rsid w:val="00CE4355"/>
    <w:rsid w:val="00CF1EA4"/>
    <w:rsid w:val="00CF4F33"/>
    <w:rsid w:val="00D00E9E"/>
    <w:rsid w:val="00D0108F"/>
    <w:rsid w:val="00D06D40"/>
    <w:rsid w:val="00D137FD"/>
    <w:rsid w:val="00D20DF1"/>
    <w:rsid w:val="00D25532"/>
    <w:rsid w:val="00D32C1B"/>
    <w:rsid w:val="00D355F8"/>
    <w:rsid w:val="00D50ED4"/>
    <w:rsid w:val="00D66515"/>
    <w:rsid w:val="00D77862"/>
    <w:rsid w:val="00D804CE"/>
    <w:rsid w:val="00D80F5A"/>
    <w:rsid w:val="00D8524F"/>
    <w:rsid w:val="00D90B82"/>
    <w:rsid w:val="00DB7728"/>
    <w:rsid w:val="00DD509A"/>
    <w:rsid w:val="00DE78B3"/>
    <w:rsid w:val="00DF0618"/>
    <w:rsid w:val="00DF61A0"/>
    <w:rsid w:val="00E0205F"/>
    <w:rsid w:val="00E178CC"/>
    <w:rsid w:val="00E20901"/>
    <w:rsid w:val="00E246AD"/>
    <w:rsid w:val="00E24A5F"/>
    <w:rsid w:val="00E3753A"/>
    <w:rsid w:val="00E40558"/>
    <w:rsid w:val="00E447AF"/>
    <w:rsid w:val="00E467CC"/>
    <w:rsid w:val="00E73185"/>
    <w:rsid w:val="00E76E4E"/>
    <w:rsid w:val="00E86A3D"/>
    <w:rsid w:val="00E90ED7"/>
    <w:rsid w:val="00E9152C"/>
    <w:rsid w:val="00E92A00"/>
    <w:rsid w:val="00EA13D2"/>
    <w:rsid w:val="00EA173E"/>
    <w:rsid w:val="00EC27C8"/>
    <w:rsid w:val="00EF34B3"/>
    <w:rsid w:val="00F31259"/>
    <w:rsid w:val="00F3630E"/>
    <w:rsid w:val="00F37FA6"/>
    <w:rsid w:val="00F43346"/>
    <w:rsid w:val="00F44EBA"/>
    <w:rsid w:val="00F4658B"/>
    <w:rsid w:val="00F50F17"/>
    <w:rsid w:val="00F65391"/>
    <w:rsid w:val="00F7661D"/>
    <w:rsid w:val="00F778FE"/>
    <w:rsid w:val="00F85E42"/>
    <w:rsid w:val="00F96EE3"/>
    <w:rsid w:val="00FB036D"/>
    <w:rsid w:val="00FC279F"/>
    <w:rsid w:val="00FC7D59"/>
    <w:rsid w:val="00FD1C52"/>
    <w:rsid w:val="00FD1E7B"/>
  </w:rsids>
  <m:mathPr>
    <m:mathFont m:val="Cambria Math"/>
    <m:brkBin m:val="before"/>
    <m:brkBinSub m:val="--"/>
    <m:smallFrac m:val="0"/>
    <m:dispDef/>
    <m:lMargin m:val="0"/>
    <m:rMargin m:val="0"/>
    <m:defJc m:val="centerGroup"/>
    <m:wrapIndent m:val="1440"/>
    <m:intLim m:val="subSup"/>
    <m:naryLim m:val="undOvr"/>
  </m:mathPr>
  <w:themeFontLang w:val="tr-T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794D4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tr-TR" w:eastAsia="en-US" w:bidi="ar-SA"/>
      </w:rPr>
    </w:rPrDefault>
    <w:pPrDefault>
      <w:pPr>
        <w:spacing w:after="200" w:line="276" w:lineRule="auto"/>
        <w:jc w:val="both"/>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2"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F7F65"/>
  </w:style>
  <w:style w:type="paragraph" w:styleId="Heading1">
    <w:name w:val="heading 1"/>
    <w:basedOn w:val="Normal"/>
    <w:next w:val="Normal"/>
    <w:link w:val="Heading1Char"/>
    <w:uiPriority w:val="9"/>
    <w:qFormat/>
    <w:rsid w:val="00AF7F65"/>
    <w:pPr>
      <w:spacing w:before="300" w:after="40"/>
      <w:jc w:val="left"/>
      <w:outlineLvl w:val="0"/>
    </w:pPr>
    <w:rPr>
      <w:smallCaps/>
      <w:spacing w:val="5"/>
      <w:sz w:val="32"/>
      <w:szCs w:val="32"/>
    </w:rPr>
  </w:style>
  <w:style w:type="paragraph" w:styleId="Heading2">
    <w:name w:val="heading 2"/>
    <w:basedOn w:val="Normal"/>
    <w:next w:val="Normal"/>
    <w:link w:val="Heading2Char"/>
    <w:uiPriority w:val="9"/>
    <w:semiHidden/>
    <w:unhideWhenUsed/>
    <w:qFormat/>
    <w:rsid w:val="00AF7F65"/>
    <w:pPr>
      <w:spacing w:after="0"/>
      <w:jc w:val="left"/>
      <w:outlineLvl w:val="1"/>
    </w:pPr>
    <w:rPr>
      <w:smallCaps/>
      <w:spacing w:val="5"/>
      <w:sz w:val="28"/>
      <w:szCs w:val="28"/>
    </w:rPr>
  </w:style>
  <w:style w:type="paragraph" w:styleId="Heading3">
    <w:name w:val="heading 3"/>
    <w:basedOn w:val="Normal"/>
    <w:next w:val="Normal"/>
    <w:link w:val="Heading3Char"/>
    <w:uiPriority w:val="9"/>
    <w:semiHidden/>
    <w:unhideWhenUsed/>
    <w:qFormat/>
    <w:rsid w:val="00AF7F65"/>
    <w:pPr>
      <w:spacing w:after="0"/>
      <w:jc w:val="left"/>
      <w:outlineLvl w:val="2"/>
    </w:pPr>
    <w:rPr>
      <w:smallCaps/>
      <w:spacing w:val="5"/>
      <w:sz w:val="24"/>
      <w:szCs w:val="24"/>
    </w:rPr>
  </w:style>
  <w:style w:type="paragraph" w:styleId="Heading4">
    <w:name w:val="heading 4"/>
    <w:basedOn w:val="Normal"/>
    <w:next w:val="Normal"/>
    <w:link w:val="Heading4Char"/>
    <w:uiPriority w:val="9"/>
    <w:semiHidden/>
    <w:unhideWhenUsed/>
    <w:qFormat/>
    <w:rsid w:val="00AF7F65"/>
    <w:pPr>
      <w:spacing w:after="0"/>
      <w:jc w:val="left"/>
      <w:outlineLvl w:val="3"/>
    </w:pPr>
    <w:rPr>
      <w:i/>
      <w:iCs/>
      <w:smallCaps/>
      <w:spacing w:val="10"/>
      <w:sz w:val="22"/>
      <w:szCs w:val="22"/>
    </w:rPr>
  </w:style>
  <w:style w:type="paragraph" w:styleId="Heading5">
    <w:name w:val="heading 5"/>
    <w:basedOn w:val="Normal"/>
    <w:next w:val="Normal"/>
    <w:link w:val="Heading5Char"/>
    <w:uiPriority w:val="9"/>
    <w:semiHidden/>
    <w:unhideWhenUsed/>
    <w:qFormat/>
    <w:rsid w:val="00AF7F65"/>
    <w:pPr>
      <w:spacing w:after="0"/>
      <w:jc w:val="left"/>
      <w:outlineLvl w:val="4"/>
    </w:pPr>
    <w:rPr>
      <w:smallCaps/>
      <w:color w:val="538135" w:themeColor="accent6" w:themeShade="BF"/>
      <w:spacing w:val="10"/>
      <w:sz w:val="22"/>
      <w:szCs w:val="22"/>
    </w:rPr>
  </w:style>
  <w:style w:type="paragraph" w:styleId="Heading6">
    <w:name w:val="heading 6"/>
    <w:basedOn w:val="Normal"/>
    <w:next w:val="Normal"/>
    <w:link w:val="Heading6Char"/>
    <w:uiPriority w:val="9"/>
    <w:semiHidden/>
    <w:unhideWhenUsed/>
    <w:qFormat/>
    <w:rsid w:val="00AF7F65"/>
    <w:pPr>
      <w:spacing w:after="0"/>
      <w:jc w:val="left"/>
      <w:outlineLvl w:val="5"/>
    </w:pPr>
    <w:rPr>
      <w:smallCaps/>
      <w:color w:val="70AD47" w:themeColor="accent6"/>
      <w:spacing w:val="5"/>
      <w:sz w:val="22"/>
      <w:szCs w:val="22"/>
    </w:rPr>
  </w:style>
  <w:style w:type="paragraph" w:styleId="Heading7">
    <w:name w:val="heading 7"/>
    <w:basedOn w:val="Normal"/>
    <w:next w:val="Normal"/>
    <w:link w:val="Heading7Char"/>
    <w:uiPriority w:val="9"/>
    <w:semiHidden/>
    <w:unhideWhenUsed/>
    <w:qFormat/>
    <w:rsid w:val="00AF7F65"/>
    <w:pPr>
      <w:spacing w:after="0"/>
      <w:jc w:val="left"/>
      <w:outlineLvl w:val="6"/>
    </w:pPr>
    <w:rPr>
      <w:b/>
      <w:bCs/>
      <w:smallCaps/>
      <w:color w:val="70AD47" w:themeColor="accent6"/>
      <w:spacing w:val="10"/>
    </w:rPr>
  </w:style>
  <w:style w:type="paragraph" w:styleId="Heading8">
    <w:name w:val="heading 8"/>
    <w:basedOn w:val="Normal"/>
    <w:next w:val="Normal"/>
    <w:link w:val="Heading8Char"/>
    <w:uiPriority w:val="9"/>
    <w:semiHidden/>
    <w:unhideWhenUsed/>
    <w:qFormat/>
    <w:rsid w:val="00AF7F65"/>
    <w:pPr>
      <w:spacing w:after="0"/>
      <w:jc w:val="left"/>
      <w:outlineLvl w:val="7"/>
    </w:pPr>
    <w:rPr>
      <w:b/>
      <w:bCs/>
      <w:i/>
      <w:iCs/>
      <w:smallCaps/>
      <w:color w:val="538135" w:themeColor="accent6" w:themeShade="BF"/>
    </w:rPr>
  </w:style>
  <w:style w:type="paragraph" w:styleId="Heading9">
    <w:name w:val="heading 9"/>
    <w:basedOn w:val="Normal"/>
    <w:next w:val="Normal"/>
    <w:link w:val="Heading9Char"/>
    <w:uiPriority w:val="9"/>
    <w:semiHidden/>
    <w:unhideWhenUsed/>
    <w:qFormat/>
    <w:rsid w:val="00AF7F65"/>
    <w:pPr>
      <w:spacing w:after="0"/>
      <w:jc w:val="left"/>
      <w:outlineLvl w:val="8"/>
    </w:pPr>
    <w:rPr>
      <w:b/>
      <w:bCs/>
      <w:i/>
      <w:iCs/>
      <w:smallCaps/>
      <w:color w:val="385623" w:themeColor="accent6"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2">
    <w:name w:val="List Bullet 2"/>
    <w:basedOn w:val="Normal"/>
    <w:autoRedefine/>
    <w:rsid w:val="00F44EBA"/>
    <w:pPr>
      <w:numPr>
        <w:numId w:val="2"/>
      </w:numPr>
    </w:pPr>
    <w:rPr>
      <w:szCs w:val="24"/>
    </w:rPr>
  </w:style>
  <w:style w:type="paragraph" w:styleId="BodyText">
    <w:name w:val="Body Text"/>
    <w:basedOn w:val="Normal"/>
    <w:link w:val="BodyTextChar"/>
    <w:rsid w:val="00F44EBA"/>
    <w:pPr>
      <w:spacing w:after="120"/>
    </w:pPr>
    <w:rPr>
      <w:szCs w:val="24"/>
    </w:rPr>
  </w:style>
  <w:style w:type="character" w:customStyle="1" w:styleId="BodyTextChar">
    <w:name w:val="Body Text Char"/>
    <w:basedOn w:val="DefaultParagraphFont"/>
    <w:link w:val="BodyText"/>
    <w:rsid w:val="00F44EBA"/>
    <w:rPr>
      <w:rFonts w:ascii="Times New Roman" w:eastAsia="Times New Roman" w:hAnsi="Times New Roman" w:cs="Times New Roman"/>
      <w:sz w:val="24"/>
      <w:szCs w:val="24"/>
      <w:lang w:eastAsia="tr-TR"/>
    </w:rPr>
  </w:style>
  <w:style w:type="character" w:styleId="Hyperlink">
    <w:name w:val="Hyperlink"/>
    <w:basedOn w:val="DefaultParagraphFont"/>
    <w:uiPriority w:val="99"/>
    <w:unhideWhenUsed/>
    <w:rsid w:val="00991A7D"/>
    <w:rPr>
      <w:color w:val="0563C1" w:themeColor="hyperlink"/>
      <w:u w:val="single"/>
    </w:rPr>
  </w:style>
  <w:style w:type="paragraph" w:styleId="ListParagraph">
    <w:name w:val="List Paragraph"/>
    <w:basedOn w:val="Normal"/>
    <w:uiPriority w:val="34"/>
    <w:qFormat/>
    <w:rsid w:val="00F3630E"/>
    <w:pPr>
      <w:ind w:left="720"/>
      <w:contextualSpacing/>
    </w:pPr>
  </w:style>
  <w:style w:type="table" w:styleId="TableGrid">
    <w:name w:val="Table Grid"/>
    <w:basedOn w:val="TableNormal"/>
    <w:uiPriority w:val="59"/>
    <w:rsid w:val="003F58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AF7F65"/>
    <w:pPr>
      <w:spacing w:after="0" w:line="240" w:lineRule="auto"/>
    </w:pPr>
  </w:style>
  <w:style w:type="paragraph" w:styleId="NormalWeb">
    <w:name w:val="Normal (Web)"/>
    <w:basedOn w:val="Normal"/>
    <w:uiPriority w:val="99"/>
    <w:unhideWhenUsed/>
    <w:rsid w:val="005240C1"/>
    <w:pPr>
      <w:spacing w:before="100" w:beforeAutospacing="1" w:after="100" w:afterAutospacing="1"/>
    </w:pPr>
    <w:rPr>
      <w:szCs w:val="24"/>
    </w:rPr>
  </w:style>
  <w:style w:type="character" w:styleId="Strong">
    <w:name w:val="Strong"/>
    <w:uiPriority w:val="22"/>
    <w:qFormat/>
    <w:rsid w:val="00AF7F65"/>
    <w:rPr>
      <w:b/>
      <w:bCs/>
      <w:color w:val="70AD47" w:themeColor="accent6"/>
    </w:rPr>
  </w:style>
  <w:style w:type="character" w:styleId="Emphasis">
    <w:name w:val="Emphasis"/>
    <w:uiPriority w:val="20"/>
    <w:qFormat/>
    <w:rsid w:val="00AF7F65"/>
    <w:rPr>
      <w:b/>
      <w:bCs/>
      <w:i/>
      <w:iCs/>
      <w:spacing w:val="10"/>
    </w:rPr>
  </w:style>
  <w:style w:type="paragraph" w:styleId="Header">
    <w:name w:val="header"/>
    <w:basedOn w:val="Normal"/>
    <w:link w:val="HeaderChar"/>
    <w:uiPriority w:val="99"/>
    <w:unhideWhenUsed/>
    <w:rsid w:val="006C1862"/>
    <w:pPr>
      <w:tabs>
        <w:tab w:val="center" w:pos="4536"/>
        <w:tab w:val="right" w:pos="9072"/>
      </w:tabs>
    </w:pPr>
  </w:style>
  <w:style w:type="character" w:customStyle="1" w:styleId="HeaderChar">
    <w:name w:val="Header Char"/>
    <w:basedOn w:val="DefaultParagraphFont"/>
    <w:link w:val="Header"/>
    <w:uiPriority w:val="99"/>
    <w:rsid w:val="006C1862"/>
    <w:rPr>
      <w:rFonts w:ascii="Times New Roman" w:eastAsia="Times New Roman" w:hAnsi="Times New Roman" w:cs="Times New Roman"/>
      <w:sz w:val="24"/>
      <w:szCs w:val="20"/>
      <w:lang w:eastAsia="tr-TR"/>
    </w:rPr>
  </w:style>
  <w:style w:type="paragraph" w:styleId="Footer">
    <w:name w:val="footer"/>
    <w:basedOn w:val="Normal"/>
    <w:link w:val="FooterChar"/>
    <w:uiPriority w:val="99"/>
    <w:unhideWhenUsed/>
    <w:rsid w:val="006C1862"/>
    <w:pPr>
      <w:tabs>
        <w:tab w:val="center" w:pos="4536"/>
        <w:tab w:val="right" w:pos="9072"/>
      </w:tabs>
    </w:pPr>
  </w:style>
  <w:style w:type="character" w:customStyle="1" w:styleId="FooterChar">
    <w:name w:val="Footer Char"/>
    <w:basedOn w:val="DefaultParagraphFont"/>
    <w:link w:val="Footer"/>
    <w:uiPriority w:val="99"/>
    <w:rsid w:val="006C1862"/>
    <w:rPr>
      <w:rFonts w:ascii="Times New Roman" w:eastAsia="Times New Roman" w:hAnsi="Times New Roman" w:cs="Times New Roman"/>
      <w:sz w:val="24"/>
      <w:szCs w:val="20"/>
      <w:lang w:eastAsia="tr-TR"/>
    </w:rPr>
  </w:style>
  <w:style w:type="character" w:styleId="CommentReference">
    <w:name w:val="annotation reference"/>
    <w:basedOn w:val="DefaultParagraphFont"/>
    <w:uiPriority w:val="99"/>
    <w:semiHidden/>
    <w:unhideWhenUsed/>
    <w:rsid w:val="009A6628"/>
    <w:rPr>
      <w:sz w:val="16"/>
      <w:szCs w:val="16"/>
    </w:rPr>
  </w:style>
  <w:style w:type="paragraph" w:styleId="CommentText">
    <w:name w:val="annotation text"/>
    <w:basedOn w:val="Normal"/>
    <w:link w:val="CommentTextChar"/>
    <w:uiPriority w:val="99"/>
    <w:semiHidden/>
    <w:unhideWhenUsed/>
    <w:rsid w:val="009A6628"/>
    <w:pPr>
      <w:spacing w:after="160"/>
    </w:pPr>
    <w:rPr>
      <w:rFonts w:eastAsiaTheme="minorHAnsi"/>
      <w:lang w:val="en-US"/>
    </w:rPr>
  </w:style>
  <w:style w:type="character" w:customStyle="1" w:styleId="CommentTextChar">
    <w:name w:val="Comment Text Char"/>
    <w:basedOn w:val="DefaultParagraphFont"/>
    <w:link w:val="CommentText"/>
    <w:uiPriority w:val="99"/>
    <w:semiHidden/>
    <w:rsid w:val="009A6628"/>
    <w:rPr>
      <w:sz w:val="20"/>
      <w:szCs w:val="20"/>
      <w:lang w:val="en-US"/>
    </w:rPr>
  </w:style>
  <w:style w:type="paragraph" w:styleId="BalloonText">
    <w:name w:val="Balloon Text"/>
    <w:basedOn w:val="Normal"/>
    <w:link w:val="BalloonTextChar"/>
    <w:uiPriority w:val="99"/>
    <w:semiHidden/>
    <w:unhideWhenUsed/>
    <w:rsid w:val="009A662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A6628"/>
    <w:rPr>
      <w:rFonts w:ascii="Segoe UI" w:eastAsia="Times New Roman" w:hAnsi="Segoe UI" w:cs="Segoe UI"/>
      <w:sz w:val="18"/>
      <w:szCs w:val="18"/>
      <w:lang w:eastAsia="tr-TR"/>
    </w:rPr>
  </w:style>
  <w:style w:type="table" w:customStyle="1" w:styleId="TabloKlavuzu1">
    <w:name w:val="Tablo Kılavuzu1"/>
    <w:basedOn w:val="TableNormal"/>
    <w:next w:val="TableGrid"/>
    <w:uiPriority w:val="39"/>
    <w:rsid w:val="00AB343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mmentSubject">
    <w:name w:val="annotation subject"/>
    <w:basedOn w:val="CommentText"/>
    <w:next w:val="CommentText"/>
    <w:link w:val="CommentSubjectChar"/>
    <w:uiPriority w:val="99"/>
    <w:semiHidden/>
    <w:unhideWhenUsed/>
    <w:rsid w:val="00BD7B63"/>
    <w:pPr>
      <w:spacing w:after="0"/>
    </w:pPr>
    <w:rPr>
      <w:rFonts w:ascii="Times New Roman" w:eastAsia="Times New Roman" w:hAnsi="Times New Roman" w:cs="Times New Roman"/>
      <w:b/>
      <w:bCs/>
      <w:lang w:val="tr-TR" w:eastAsia="tr-TR"/>
    </w:rPr>
  </w:style>
  <w:style w:type="character" w:customStyle="1" w:styleId="CommentSubjectChar">
    <w:name w:val="Comment Subject Char"/>
    <w:basedOn w:val="CommentTextChar"/>
    <w:link w:val="CommentSubject"/>
    <w:uiPriority w:val="99"/>
    <w:semiHidden/>
    <w:rsid w:val="00BD7B63"/>
    <w:rPr>
      <w:rFonts w:ascii="Times New Roman" w:eastAsia="Times New Roman" w:hAnsi="Times New Roman" w:cs="Times New Roman"/>
      <w:b/>
      <w:bCs/>
      <w:sz w:val="20"/>
      <w:szCs w:val="20"/>
      <w:lang w:val="en-US" w:eastAsia="tr-TR"/>
    </w:rPr>
  </w:style>
  <w:style w:type="table" w:customStyle="1" w:styleId="TabloKlavuzu2">
    <w:name w:val="Tablo Kılavuzu2"/>
    <w:basedOn w:val="TableNormal"/>
    <w:next w:val="TableGrid"/>
    <w:uiPriority w:val="59"/>
    <w:rsid w:val="002002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3">
    <w:name w:val="Tablo Kılavuzu3"/>
    <w:basedOn w:val="TableNormal"/>
    <w:next w:val="TableGrid"/>
    <w:uiPriority w:val="59"/>
    <w:rsid w:val="002D34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4">
    <w:name w:val="Tablo Kılavuzu4"/>
    <w:basedOn w:val="TableNormal"/>
    <w:next w:val="TableGrid"/>
    <w:uiPriority w:val="59"/>
    <w:rsid w:val="003B5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AF7F65"/>
    <w:rPr>
      <w:smallCaps/>
      <w:spacing w:val="5"/>
      <w:sz w:val="32"/>
      <w:szCs w:val="32"/>
    </w:rPr>
  </w:style>
  <w:style w:type="character" w:customStyle="1" w:styleId="Heading2Char">
    <w:name w:val="Heading 2 Char"/>
    <w:basedOn w:val="DefaultParagraphFont"/>
    <w:link w:val="Heading2"/>
    <w:uiPriority w:val="9"/>
    <w:semiHidden/>
    <w:rsid w:val="00AF7F65"/>
    <w:rPr>
      <w:smallCaps/>
      <w:spacing w:val="5"/>
      <w:sz w:val="28"/>
      <w:szCs w:val="28"/>
    </w:rPr>
  </w:style>
  <w:style w:type="character" w:customStyle="1" w:styleId="Heading3Char">
    <w:name w:val="Heading 3 Char"/>
    <w:basedOn w:val="DefaultParagraphFont"/>
    <w:link w:val="Heading3"/>
    <w:uiPriority w:val="9"/>
    <w:semiHidden/>
    <w:rsid w:val="00AF7F65"/>
    <w:rPr>
      <w:smallCaps/>
      <w:spacing w:val="5"/>
      <w:sz w:val="24"/>
      <w:szCs w:val="24"/>
    </w:rPr>
  </w:style>
  <w:style w:type="character" w:customStyle="1" w:styleId="Heading4Char">
    <w:name w:val="Heading 4 Char"/>
    <w:basedOn w:val="DefaultParagraphFont"/>
    <w:link w:val="Heading4"/>
    <w:uiPriority w:val="9"/>
    <w:semiHidden/>
    <w:rsid w:val="00AF7F65"/>
    <w:rPr>
      <w:i/>
      <w:iCs/>
      <w:smallCaps/>
      <w:spacing w:val="10"/>
      <w:sz w:val="22"/>
      <w:szCs w:val="22"/>
    </w:rPr>
  </w:style>
  <w:style w:type="character" w:customStyle="1" w:styleId="Heading5Char">
    <w:name w:val="Heading 5 Char"/>
    <w:basedOn w:val="DefaultParagraphFont"/>
    <w:link w:val="Heading5"/>
    <w:uiPriority w:val="9"/>
    <w:semiHidden/>
    <w:rsid w:val="00AF7F65"/>
    <w:rPr>
      <w:smallCaps/>
      <w:color w:val="538135" w:themeColor="accent6" w:themeShade="BF"/>
      <w:spacing w:val="10"/>
      <w:sz w:val="22"/>
      <w:szCs w:val="22"/>
    </w:rPr>
  </w:style>
  <w:style w:type="character" w:customStyle="1" w:styleId="Heading6Char">
    <w:name w:val="Heading 6 Char"/>
    <w:basedOn w:val="DefaultParagraphFont"/>
    <w:link w:val="Heading6"/>
    <w:uiPriority w:val="9"/>
    <w:semiHidden/>
    <w:rsid w:val="00AF7F65"/>
    <w:rPr>
      <w:smallCaps/>
      <w:color w:val="70AD47" w:themeColor="accent6"/>
      <w:spacing w:val="5"/>
      <w:sz w:val="22"/>
      <w:szCs w:val="22"/>
    </w:rPr>
  </w:style>
  <w:style w:type="character" w:customStyle="1" w:styleId="Heading7Char">
    <w:name w:val="Heading 7 Char"/>
    <w:basedOn w:val="DefaultParagraphFont"/>
    <w:link w:val="Heading7"/>
    <w:uiPriority w:val="9"/>
    <w:semiHidden/>
    <w:rsid w:val="00AF7F65"/>
    <w:rPr>
      <w:b/>
      <w:bCs/>
      <w:smallCaps/>
      <w:color w:val="70AD47" w:themeColor="accent6"/>
      <w:spacing w:val="10"/>
    </w:rPr>
  </w:style>
  <w:style w:type="character" w:customStyle="1" w:styleId="Heading8Char">
    <w:name w:val="Heading 8 Char"/>
    <w:basedOn w:val="DefaultParagraphFont"/>
    <w:link w:val="Heading8"/>
    <w:uiPriority w:val="9"/>
    <w:semiHidden/>
    <w:rsid w:val="00AF7F65"/>
    <w:rPr>
      <w:b/>
      <w:bCs/>
      <w:i/>
      <w:iCs/>
      <w:smallCaps/>
      <w:color w:val="538135" w:themeColor="accent6" w:themeShade="BF"/>
    </w:rPr>
  </w:style>
  <w:style w:type="character" w:customStyle="1" w:styleId="Heading9Char">
    <w:name w:val="Heading 9 Char"/>
    <w:basedOn w:val="DefaultParagraphFont"/>
    <w:link w:val="Heading9"/>
    <w:uiPriority w:val="9"/>
    <w:semiHidden/>
    <w:rsid w:val="00AF7F65"/>
    <w:rPr>
      <w:b/>
      <w:bCs/>
      <w:i/>
      <w:iCs/>
      <w:smallCaps/>
      <w:color w:val="385623" w:themeColor="accent6" w:themeShade="80"/>
    </w:rPr>
  </w:style>
  <w:style w:type="paragraph" w:styleId="Caption">
    <w:name w:val="caption"/>
    <w:basedOn w:val="Normal"/>
    <w:next w:val="Normal"/>
    <w:uiPriority w:val="35"/>
    <w:semiHidden/>
    <w:unhideWhenUsed/>
    <w:qFormat/>
    <w:rsid w:val="00AF7F65"/>
    <w:rPr>
      <w:b/>
      <w:bCs/>
      <w:caps/>
      <w:sz w:val="16"/>
      <w:szCs w:val="16"/>
    </w:rPr>
  </w:style>
  <w:style w:type="paragraph" w:styleId="Title">
    <w:name w:val="Title"/>
    <w:basedOn w:val="Normal"/>
    <w:next w:val="Normal"/>
    <w:link w:val="TitleChar"/>
    <w:uiPriority w:val="10"/>
    <w:qFormat/>
    <w:rsid w:val="00AF7F65"/>
    <w:pPr>
      <w:pBdr>
        <w:top w:val="single" w:sz="8" w:space="1" w:color="70AD47" w:themeColor="accent6"/>
      </w:pBdr>
      <w:spacing w:after="120" w:line="240" w:lineRule="auto"/>
      <w:jc w:val="right"/>
    </w:pPr>
    <w:rPr>
      <w:smallCaps/>
      <w:color w:val="262626" w:themeColor="text1" w:themeTint="D9"/>
      <w:sz w:val="52"/>
      <w:szCs w:val="52"/>
    </w:rPr>
  </w:style>
  <w:style w:type="character" w:customStyle="1" w:styleId="TitleChar">
    <w:name w:val="Title Char"/>
    <w:basedOn w:val="DefaultParagraphFont"/>
    <w:link w:val="Title"/>
    <w:uiPriority w:val="10"/>
    <w:rsid w:val="00AF7F65"/>
    <w:rPr>
      <w:smallCaps/>
      <w:color w:val="262626" w:themeColor="text1" w:themeTint="D9"/>
      <w:sz w:val="52"/>
      <w:szCs w:val="52"/>
    </w:rPr>
  </w:style>
  <w:style w:type="paragraph" w:styleId="Subtitle">
    <w:name w:val="Subtitle"/>
    <w:basedOn w:val="Normal"/>
    <w:next w:val="Normal"/>
    <w:link w:val="SubtitleChar"/>
    <w:uiPriority w:val="11"/>
    <w:qFormat/>
    <w:rsid w:val="00AF7F65"/>
    <w:pPr>
      <w:spacing w:after="720" w:line="240" w:lineRule="auto"/>
      <w:jc w:val="right"/>
    </w:pPr>
    <w:rPr>
      <w:rFonts w:asciiTheme="majorHAnsi" w:eastAsiaTheme="majorEastAsia" w:hAnsiTheme="majorHAnsi" w:cstheme="majorBidi"/>
    </w:rPr>
  </w:style>
  <w:style w:type="character" w:customStyle="1" w:styleId="SubtitleChar">
    <w:name w:val="Subtitle Char"/>
    <w:basedOn w:val="DefaultParagraphFont"/>
    <w:link w:val="Subtitle"/>
    <w:uiPriority w:val="11"/>
    <w:rsid w:val="00AF7F65"/>
    <w:rPr>
      <w:rFonts w:asciiTheme="majorHAnsi" w:eastAsiaTheme="majorEastAsia" w:hAnsiTheme="majorHAnsi" w:cstheme="majorBidi"/>
    </w:rPr>
  </w:style>
  <w:style w:type="paragraph" w:styleId="Quote">
    <w:name w:val="Quote"/>
    <w:basedOn w:val="Normal"/>
    <w:next w:val="Normal"/>
    <w:link w:val="QuoteChar"/>
    <w:uiPriority w:val="29"/>
    <w:qFormat/>
    <w:rsid w:val="00AF7F65"/>
    <w:rPr>
      <w:i/>
      <w:iCs/>
    </w:rPr>
  </w:style>
  <w:style w:type="character" w:customStyle="1" w:styleId="QuoteChar">
    <w:name w:val="Quote Char"/>
    <w:basedOn w:val="DefaultParagraphFont"/>
    <w:link w:val="Quote"/>
    <w:uiPriority w:val="29"/>
    <w:rsid w:val="00AF7F65"/>
    <w:rPr>
      <w:i/>
      <w:iCs/>
    </w:rPr>
  </w:style>
  <w:style w:type="paragraph" w:styleId="IntenseQuote">
    <w:name w:val="Intense Quote"/>
    <w:basedOn w:val="Normal"/>
    <w:next w:val="Normal"/>
    <w:link w:val="IntenseQuoteChar"/>
    <w:uiPriority w:val="30"/>
    <w:qFormat/>
    <w:rsid w:val="00AF7F65"/>
    <w:pPr>
      <w:pBdr>
        <w:top w:val="single" w:sz="8" w:space="1" w:color="70AD47" w:themeColor="accent6"/>
      </w:pBdr>
      <w:spacing w:before="140" w:after="140"/>
      <w:ind w:left="1440" w:right="1440"/>
    </w:pPr>
    <w:rPr>
      <w:b/>
      <w:bCs/>
      <w:i/>
      <w:iCs/>
    </w:rPr>
  </w:style>
  <w:style w:type="character" w:customStyle="1" w:styleId="IntenseQuoteChar">
    <w:name w:val="Intense Quote Char"/>
    <w:basedOn w:val="DefaultParagraphFont"/>
    <w:link w:val="IntenseQuote"/>
    <w:uiPriority w:val="30"/>
    <w:rsid w:val="00AF7F65"/>
    <w:rPr>
      <w:b/>
      <w:bCs/>
      <w:i/>
      <w:iCs/>
    </w:rPr>
  </w:style>
  <w:style w:type="character" w:styleId="SubtleEmphasis">
    <w:name w:val="Subtle Emphasis"/>
    <w:uiPriority w:val="19"/>
    <w:qFormat/>
    <w:rsid w:val="00AF7F65"/>
    <w:rPr>
      <w:i/>
      <w:iCs/>
    </w:rPr>
  </w:style>
  <w:style w:type="character" w:styleId="IntenseEmphasis">
    <w:name w:val="Intense Emphasis"/>
    <w:uiPriority w:val="21"/>
    <w:qFormat/>
    <w:rsid w:val="00AF7F65"/>
    <w:rPr>
      <w:b/>
      <w:bCs/>
      <w:i/>
      <w:iCs/>
      <w:color w:val="70AD47" w:themeColor="accent6"/>
      <w:spacing w:val="10"/>
    </w:rPr>
  </w:style>
  <w:style w:type="character" w:styleId="SubtleReference">
    <w:name w:val="Subtle Reference"/>
    <w:uiPriority w:val="31"/>
    <w:qFormat/>
    <w:rsid w:val="00AF7F65"/>
    <w:rPr>
      <w:b/>
      <w:bCs/>
    </w:rPr>
  </w:style>
  <w:style w:type="character" w:styleId="IntenseReference">
    <w:name w:val="Intense Reference"/>
    <w:uiPriority w:val="32"/>
    <w:qFormat/>
    <w:rsid w:val="00AF7F65"/>
    <w:rPr>
      <w:b/>
      <w:bCs/>
      <w:smallCaps/>
      <w:spacing w:val="5"/>
      <w:sz w:val="22"/>
      <w:szCs w:val="22"/>
      <w:u w:val="single"/>
    </w:rPr>
  </w:style>
  <w:style w:type="character" w:styleId="BookTitle">
    <w:name w:val="Book Title"/>
    <w:uiPriority w:val="33"/>
    <w:qFormat/>
    <w:rsid w:val="00AF7F65"/>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AF7F65"/>
    <w:pPr>
      <w:outlineLvl w:val="9"/>
    </w:pPr>
  </w:style>
  <w:style w:type="table" w:customStyle="1" w:styleId="TabloKlavuzu5">
    <w:name w:val="Tablo Kılavuzu5"/>
    <w:basedOn w:val="TableNormal"/>
    <w:next w:val="TableGrid"/>
    <w:uiPriority w:val="39"/>
    <w:rsid w:val="004D1512"/>
    <w:pPr>
      <w:spacing w:after="0" w:line="240" w:lineRule="auto"/>
      <w:jc w:val="left"/>
    </w:pPr>
    <w:rPr>
      <w:rFonts w:eastAsiaTheme="minorHAns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6">
    <w:name w:val="Tablo Kılavuzu6"/>
    <w:basedOn w:val="TableNormal"/>
    <w:next w:val="TableGrid"/>
    <w:uiPriority w:val="39"/>
    <w:rsid w:val="00197DB3"/>
    <w:pPr>
      <w:spacing w:after="0" w:line="240" w:lineRule="auto"/>
      <w:jc w:val="left"/>
    </w:pPr>
    <w:rPr>
      <w:rFonts w:eastAsiaTheme="minorHAns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7">
    <w:name w:val="Tablo Kılavuzu7"/>
    <w:basedOn w:val="TableNormal"/>
    <w:next w:val="TableGrid"/>
    <w:uiPriority w:val="39"/>
    <w:rsid w:val="00283DA1"/>
    <w:pPr>
      <w:spacing w:after="0" w:line="240" w:lineRule="auto"/>
      <w:jc w:val="left"/>
    </w:pPr>
    <w:rPr>
      <w:rFonts w:eastAsiaTheme="minorHAns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8">
    <w:name w:val="Tablo Kılavuzu8"/>
    <w:basedOn w:val="TableNormal"/>
    <w:next w:val="TableGrid"/>
    <w:uiPriority w:val="39"/>
    <w:rsid w:val="006E7C64"/>
    <w:pPr>
      <w:spacing w:after="0" w:line="240" w:lineRule="auto"/>
      <w:jc w:val="left"/>
    </w:pPr>
    <w:rPr>
      <w:rFonts w:eastAsiaTheme="minorHAns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9">
    <w:name w:val="Tablo Kılavuzu9"/>
    <w:basedOn w:val="TableNormal"/>
    <w:next w:val="TableGrid"/>
    <w:uiPriority w:val="39"/>
    <w:rsid w:val="00277FC8"/>
    <w:pPr>
      <w:spacing w:after="0" w:line="240" w:lineRule="auto"/>
      <w:jc w:val="left"/>
    </w:pPr>
    <w:rPr>
      <w:rFonts w:eastAsiaTheme="minorHAns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
    <w:name w:val="1"/>
    <w:basedOn w:val="Normal"/>
    <w:next w:val="Header"/>
    <w:link w:val="stbilgiChar"/>
    <w:uiPriority w:val="99"/>
    <w:unhideWhenUsed/>
    <w:rsid w:val="00B909D4"/>
    <w:pPr>
      <w:tabs>
        <w:tab w:val="center" w:pos="4536"/>
        <w:tab w:val="right" w:pos="9072"/>
      </w:tabs>
      <w:spacing w:after="0" w:line="240" w:lineRule="auto"/>
      <w:jc w:val="left"/>
    </w:pPr>
    <w:rPr>
      <w:rFonts w:ascii="Calibri" w:eastAsia="Calibri" w:hAnsi="Calibri" w:cs="Times New Roman"/>
      <w:lang w:val="en-US"/>
    </w:rPr>
  </w:style>
  <w:style w:type="character" w:customStyle="1" w:styleId="stbilgiChar">
    <w:name w:val="Üstbilgi Char"/>
    <w:basedOn w:val="DefaultParagraphFont"/>
    <w:link w:val="1"/>
    <w:uiPriority w:val="99"/>
    <w:rsid w:val="00B909D4"/>
    <w:rPr>
      <w:rFonts w:ascii="Calibri" w:eastAsia="Calibri" w:hAnsi="Calibri" w:cs="Times New Roman"/>
      <w:lang w:val="en-US"/>
    </w:rPr>
  </w:style>
  <w:style w:type="paragraph" w:customStyle="1" w:styleId="AslKaynak">
    <w:name w:val="AsılKaynak"/>
    <w:basedOn w:val="Normal"/>
    <w:rsid w:val="0039536B"/>
    <w:pPr>
      <w:overflowPunct w:val="0"/>
      <w:autoSpaceDE w:val="0"/>
      <w:autoSpaceDN w:val="0"/>
      <w:adjustRightInd w:val="0"/>
      <w:spacing w:before="360" w:after="0" w:line="400" w:lineRule="exact"/>
      <w:ind w:left="851" w:hanging="851"/>
      <w:textAlignment w:val="baseline"/>
    </w:pPr>
    <w:rPr>
      <w:rFonts w:ascii="Arial" w:eastAsia="Times New Roman" w:hAnsi="Arial" w:cs="Times New Roman"/>
      <w:sz w:val="24"/>
      <w:lang w:eastAsia="tr-TR"/>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tr-TR" w:eastAsia="en-US" w:bidi="ar-SA"/>
      </w:rPr>
    </w:rPrDefault>
    <w:pPrDefault>
      <w:pPr>
        <w:spacing w:after="200" w:line="276" w:lineRule="auto"/>
        <w:jc w:val="both"/>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2"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F7F65"/>
  </w:style>
  <w:style w:type="paragraph" w:styleId="Heading1">
    <w:name w:val="heading 1"/>
    <w:basedOn w:val="Normal"/>
    <w:next w:val="Normal"/>
    <w:link w:val="Heading1Char"/>
    <w:uiPriority w:val="9"/>
    <w:qFormat/>
    <w:rsid w:val="00AF7F65"/>
    <w:pPr>
      <w:spacing w:before="300" w:after="40"/>
      <w:jc w:val="left"/>
      <w:outlineLvl w:val="0"/>
    </w:pPr>
    <w:rPr>
      <w:smallCaps/>
      <w:spacing w:val="5"/>
      <w:sz w:val="32"/>
      <w:szCs w:val="32"/>
    </w:rPr>
  </w:style>
  <w:style w:type="paragraph" w:styleId="Heading2">
    <w:name w:val="heading 2"/>
    <w:basedOn w:val="Normal"/>
    <w:next w:val="Normal"/>
    <w:link w:val="Heading2Char"/>
    <w:uiPriority w:val="9"/>
    <w:semiHidden/>
    <w:unhideWhenUsed/>
    <w:qFormat/>
    <w:rsid w:val="00AF7F65"/>
    <w:pPr>
      <w:spacing w:after="0"/>
      <w:jc w:val="left"/>
      <w:outlineLvl w:val="1"/>
    </w:pPr>
    <w:rPr>
      <w:smallCaps/>
      <w:spacing w:val="5"/>
      <w:sz w:val="28"/>
      <w:szCs w:val="28"/>
    </w:rPr>
  </w:style>
  <w:style w:type="paragraph" w:styleId="Heading3">
    <w:name w:val="heading 3"/>
    <w:basedOn w:val="Normal"/>
    <w:next w:val="Normal"/>
    <w:link w:val="Heading3Char"/>
    <w:uiPriority w:val="9"/>
    <w:semiHidden/>
    <w:unhideWhenUsed/>
    <w:qFormat/>
    <w:rsid w:val="00AF7F65"/>
    <w:pPr>
      <w:spacing w:after="0"/>
      <w:jc w:val="left"/>
      <w:outlineLvl w:val="2"/>
    </w:pPr>
    <w:rPr>
      <w:smallCaps/>
      <w:spacing w:val="5"/>
      <w:sz w:val="24"/>
      <w:szCs w:val="24"/>
    </w:rPr>
  </w:style>
  <w:style w:type="paragraph" w:styleId="Heading4">
    <w:name w:val="heading 4"/>
    <w:basedOn w:val="Normal"/>
    <w:next w:val="Normal"/>
    <w:link w:val="Heading4Char"/>
    <w:uiPriority w:val="9"/>
    <w:semiHidden/>
    <w:unhideWhenUsed/>
    <w:qFormat/>
    <w:rsid w:val="00AF7F65"/>
    <w:pPr>
      <w:spacing w:after="0"/>
      <w:jc w:val="left"/>
      <w:outlineLvl w:val="3"/>
    </w:pPr>
    <w:rPr>
      <w:i/>
      <w:iCs/>
      <w:smallCaps/>
      <w:spacing w:val="10"/>
      <w:sz w:val="22"/>
      <w:szCs w:val="22"/>
    </w:rPr>
  </w:style>
  <w:style w:type="paragraph" w:styleId="Heading5">
    <w:name w:val="heading 5"/>
    <w:basedOn w:val="Normal"/>
    <w:next w:val="Normal"/>
    <w:link w:val="Heading5Char"/>
    <w:uiPriority w:val="9"/>
    <w:semiHidden/>
    <w:unhideWhenUsed/>
    <w:qFormat/>
    <w:rsid w:val="00AF7F65"/>
    <w:pPr>
      <w:spacing w:after="0"/>
      <w:jc w:val="left"/>
      <w:outlineLvl w:val="4"/>
    </w:pPr>
    <w:rPr>
      <w:smallCaps/>
      <w:color w:val="538135" w:themeColor="accent6" w:themeShade="BF"/>
      <w:spacing w:val="10"/>
      <w:sz w:val="22"/>
      <w:szCs w:val="22"/>
    </w:rPr>
  </w:style>
  <w:style w:type="paragraph" w:styleId="Heading6">
    <w:name w:val="heading 6"/>
    <w:basedOn w:val="Normal"/>
    <w:next w:val="Normal"/>
    <w:link w:val="Heading6Char"/>
    <w:uiPriority w:val="9"/>
    <w:semiHidden/>
    <w:unhideWhenUsed/>
    <w:qFormat/>
    <w:rsid w:val="00AF7F65"/>
    <w:pPr>
      <w:spacing w:after="0"/>
      <w:jc w:val="left"/>
      <w:outlineLvl w:val="5"/>
    </w:pPr>
    <w:rPr>
      <w:smallCaps/>
      <w:color w:val="70AD47" w:themeColor="accent6"/>
      <w:spacing w:val="5"/>
      <w:sz w:val="22"/>
      <w:szCs w:val="22"/>
    </w:rPr>
  </w:style>
  <w:style w:type="paragraph" w:styleId="Heading7">
    <w:name w:val="heading 7"/>
    <w:basedOn w:val="Normal"/>
    <w:next w:val="Normal"/>
    <w:link w:val="Heading7Char"/>
    <w:uiPriority w:val="9"/>
    <w:semiHidden/>
    <w:unhideWhenUsed/>
    <w:qFormat/>
    <w:rsid w:val="00AF7F65"/>
    <w:pPr>
      <w:spacing w:after="0"/>
      <w:jc w:val="left"/>
      <w:outlineLvl w:val="6"/>
    </w:pPr>
    <w:rPr>
      <w:b/>
      <w:bCs/>
      <w:smallCaps/>
      <w:color w:val="70AD47" w:themeColor="accent6"/>
      <w:spacing w:val="10"/>
    </w:rPr>
  </w:style>
  <w:style w:type="paragraph" w:styleId="Heading8">
    <w:name w:val="heading 8"/>
    <w:basedOn w:val="Normal"/>
    <w:next w:val="Normal"/>
    <w:link w:val="Heading8Char"/>
    <w:uiPriority w:val="9"/>
    <w:semiHidden/>
    <w:unhideWhenUsed/>
    <w:qFormat/>
    <w:rsid w:val="00AF7F65"/>
    <w:pPr>
      <w:spacing w:after="0"/>
      <w:jc w:val="left"/>
      <w:outlineLvl w:val="7"/>
    </w:pPr>
    <w:rPr>
      <w:b/>
      <w:bCs/>
      <w:i/>
      <w:iCs/>
      <w:smallCaps/>
      <w:color w:val="538135" w:themeColor="accent6" w:themeShade="BF"/>
    </w:rPr>
  </w:style>
  <w:style w:type="paragraph" w:styleId="Heading9">
    <w:name w:val="heading 9"/>
    <w:basedOn w:val="Normal"/>
    <w:next w:val="Normal"/>
    <w:link w:val="Heading9Char"/>
    <w:uiPriority w:val="9"/>
    <w:semiHidden/>
    <w:unhideWhenUsed/>
    <w:qFormat/>
    <w:rsid w:val="00AF7F65"/>
    <w:pPr>
      <w:spacing w:after="0"/>
      <w:jc w:val="left"/>
      <w:outlineLvl w:val="8"/>
    </w:pPr>
    <w:rPr>
      <w:b/>
      <w:bCs/>
      <w:i/>
      <w:iCs/>
      <w:smallCaps/>
      <w:color w:val="385623" w:themeColor="accent6"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2">
    <w:name w:val="List Bullet 2"/>
    <w:basedOn w:val="Normal"/>
    <w:autoRedefine/>
    <w:rsid w:val="00F44EBA"/>
    <w:pPr>
      <w:numPr>
        <w:numId w:val="2"/>
      </w:numPr>
    </w:pPr>
    <w:rPr>
      <w:szCs w:val="24"/>
    </w:rPr>
  </w:style>
  <w:style w:type="paragraph" w:styleId="BodyText">
    <w:name w:val="Body Text"/>
    <w:basedOn w:val="Normal"/>
    <w:link w:val="BodyTextChar"/>
    <w:rsid w:val="00F44EBA"/>
    <w:pPr>
      <w:spacing w:after="120"/>
    </w:pPr>
    <w:rPr>
      <w:szCs w:val="24"/>
    </w:rPr>
  </w:style>
  <w:style w:type="character" w:customStyle="1" w:styleId="BodyTextChar">
    <w:name w:val="Body Text Char"/>
    <w:basedOn w:val="DefaultParagraphFont"/>
    <w:link w:val="BodyText"/>
    <w:rsid w:val="00F44EBA"/>
    <w:rPr>
      <w:rFonts w:ascii="Times New Roman" w:eastAsia="Times New Roman" w:hAnsi="Times New Roman" w:cs="Times New Roman"/>
      <w:sz w:val="24"/>
      <w:szCs w:val="24"/>
      <w:lang w:eastAsia="tr-TR"/>
    </w:rPr>
  </w:style>
  <w:style w:type="character" w:styleId="Hyperlink">
    <w:name w:val="Hyperlink"/>
    <w:basedOn w:val="DefaultParagraphFont"/>
    <w:uiPriority w:val="99"/>
    <w:unhideWhenUsed/>
    <w:rsid w:val="00991A7D"/>
    <w:rPr>
      <w:color w:val="0563C1" w:themeColor="hyperlink"/>
      <w:u w:val="single"/>
    </w:rPr>
  </w:style>
  <w:style w:type="paragraph" w:styleId="ListParagraph">
    <w:name w:val="List Paragraph"/>
    <w:basedOn w:val="Normal"/>
    <w:uiPriority w:val="34"/>
    <w:qFormat/>
    <w:rsid w:val="00F3630E"/>
    <w:pPr>
      <w:ind w:left="720"/>
      <w:contextualSpacing/>
    </w:pPr>
  </w:style>
  <w:style w:type="table" w:styleId="TableGrid">
    <w:name w:val="Table Grid"/>
    <w:basedOn w:val="TableNormal"/>
    <w:uiPriority w:val="59"/>
    <w:rsid w:val="003F58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AF7F65"/>
    <w:pPr>
      <w:spacing w:after="0" w:line="240" w:lineRule="auto"/>
    </w:pPr>
  </w:style>
  <w:style w:type="paragraph" w:styleId="NormalWeb">
    <w:name w:val="Normal (Web)"/>
    <w:basedOn w:val="Normal"/>
    <w:uiPriority w:val="99"/>
    <w:unhideWhenUsed/>
    <w:rsid w:val="005240C1"/>
    <w:pPr>
      <w:spacing w:before="100" w:beforeAutospacing="1" w:after="100" w:afterAutospacing="1"/>
    </w:pPr>
    <w:rPr>
      <w:szCs w:val="24"/>
    </w:rPr>
  </w:style>
  <w:style w:type="character" w:styleId="Strong">
    <w:name w:val="Strong"/>
    <w:uiPriority w:val="22"/>
    <w:qFormat/>
    <w:rsid w:val="00AF7F65"/>
    <w:rPr>
      <w:b/>
      <w:bCs/>
      <w:color w:val="70AD47" w:themeColor="accent6"/>
    </w:rPr>
  </w:style>
  <w:style w:type="character" w:styleId="Emphasis">
    <w:name w:val="Emphasis"/>
    <w:uiPriority w:val="20"/>
    <w:qFormat/>
    <w:rsid w:val="00AF7F65"/>
    <w:rPr>
      <w:b/>
      <w:bCs/>
      <w:i/>
      <w:iCs/>
      <w:spacing w:val="10"/>
    </w:rPr>
  </w:style>
  <w:style w:type="paragraph" w:styleId="Header">
    <w:name w:val="header"/>
    <w:basedOn w:val="Normal"/>
    <w:link w:val="HeaderChar"/>
    <w:uiPriority w:val="99"/>
    <w:unhideWhenUsed/>
    <w:rsid w:val="006C1862"/>
    <w:pPr>
      <w:tabs>
        <w:tab w:val="center" w:pos="4536"/>
        <w:tab w:val="right" w:pos="9072"/>
      </w:tabs>
    </w:pPr>
  </w:style>
  <w:style w:type="character" w:customStyle="1" w:styleId="HeaderChar">
    <w:name w:val="Header Char"/>
    <w:basedOn w:val="DefaultParagraphFont"/>
    <w:link w:val="Header"/>
    <w:uiPriority w:val="99"/>
    <w:rsid w:val="006C1862"/>
    <w:rPr>
      <w:rFonts w:ascii="Times New Roman" w:eastAsia="Times New Roman" w:hAnsi="Times New Roman" w:cs="Times New Roman"/>
      <w:sz w:val="24"/>
      <w:szCs w:val="20"/>
      <w:lang w:eastAsia="tr-TR"/>
    </w:rPr>
  </w:style>
  <w:style w:type="paragraph" w:styleId="Footer">
    <w:name w:val="footer"/>
    <w:basedOn w:val="Normal"/>
    <w:link w:val="FooterChar"/>
    <w:uiPriority w:val="99"/>
    <w:unhideWhenUsed/>
    <w:rsid w:val="006C1862"/>
    <w:pPr>
      <w:tabs>
        <w:tab w:val="center" w:pos="4536"/>
        <w:tab w:val="right" w:pos="9072"/>
      </w:tabs>
    </w:pPr>
  </w:style>
  <w:style w:type="character" w:customStyle="1" w:styleId="FooterChar">
    <w:name w:val="Footer Char"/>
    <w:basedOn w:val="DefaultParagraphFont"/>
    <w:link w:val="Footer"/>
    <w:uiPriority w:val="99"/>
    <w:rsid w:val="006C1862"/>
    <w:rPr>
      <w:rFonts w:ascii="Times New Roman" w:eastAsia="Times New Roman" w:hAnsi="Times New Roman" w:cs="Times New Roman"/>
      <w:sz w:val="24"/>
      <w:szCs w:val="20"/>
      <w:lang w:eastAsia="tr-TR"/>
    </w:rPr>
  </w:style>
  <w:style w:type="character" w:styleId="CommentReference">
    <w:name w:val="annotation reference"/>
    <w:basedOn w:val="DefaultParagraphFont"/>
    <w:uiPriority w:val="99"/>
    <w:semiHidden/>
    <w:unhideWhenUsed/>
    <w:rsid w:val="009A6628"/>
    <w:rPr>
      <w:sz w:val="16"/>
      <w:szCs w:val="16"/>
    </w:rPr>
  </w:style>
  <w:style w:type="paragraph" w:styleId="CommentText">
    <w:name w:val="annotation text"/>
    <w:basedOn w:val="Normal"/>
    <w:link w:val="CommentTextChar"/>
    <w:uiPriority w:val="99"/>
    <w:semiHidden/>
    <w:unhideWhenUsed/>
    <w:rsid w:val="009A6628"/>
    <w:pPr>
      <w:spacing w:after="160"/>
    </w:pPr>
    <w:rPr>
      <w:rFonts w:eastAsiaTheme="minorHAnsi"/>
      <w:lang w:val="en-US"/>
    </w:rPr>
  </w:style>
  <w:style w:type="character" w:customStyle="1" w:styleId="CommentTextChar">
    <w:name w:val="Comment Text Char"/>
    <w:basedOn w:val="DefaultParagraphFont"/>
    <w:link w:val="CommentText"/>
    <w:uiPriority w:val="99"/>
    <w:semiHidden/>
    <w:rsid w:val="009A6628"/>
    <w:rPr>
      <w:sz w:val="20"/>
      <w:szCs w:val="20"/>
      <w:lang w:val="en-US"/>
    </w:rPr>
  </w:style>
  <w:style w:type="paragraph" w:styleId="BalloonText">
    <w:name w:val="Balloon Text"/>
    <w:basedOn w:val="Normal"/>
    <w:link w:val="BalloonTextChar"/>
    <w:uiPriority w:val="99"/>
    <w:semiHidden/>
    <w:unhideWhenUsed/>
    <w:rsid w:val="009A662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A6628"/>
    <w:rPr>
      <w:rFonts w:ascii="Segoe UI" w:eastAsia="Times New Roman" w:hAnsi="Segoe UI" w:cs="Segoe UI"/>
      <w:sz w:val="18"/>
      <w:szCs w:val="18"/>
      <w:lang w:eastAsia="tr-TR"/>
    </w:rPr>
  </w:style>
  <w:style w:type="table" w:customStyle="1" w:styleId="TabloKlavuzu1">
    <w:name w:val="Tablo Kılavuzu1"/>
    <w:basedOn w:val="TableNormal"/>
    <w:next w:val="TableGrid"/>
    <w:uiPriority w:val="39"/>
    <w:rsid w:val="00AB343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mmentSubject">
    <w:name w:val="annotation subject"/>
    <w:basedOn w:val="CommentText"/>
    <w:next w:val="CommentText"/>
    <w:link w:val="CommentSubjectChar"/>
    <w:uiPriority w:val="99"/>
    <w:semiHidden/>
    <w:unhideWhenUsed/>
    <w:rsid w:val="00BD7B63"/>
    <w:pPr>
      <w:spacing w:after="0"/>
    </w:pPr>
    <w:rPr>
      <w:rFonts w:ascii="Times New Roman" w:eastAsia="Times New Roman" w:hAnsi="Times New Roman" w:cs="Times New Roman"/>
      <w:b/>
      <w:bCs/>
      <w:lang w:val="tr-TR" w:eastAsia="tr-TR"/>
    </w:rPr>
  </w:style>
  <w:style w:type="character" w:customStyle="1" w:styleId="CommentSubjectChar">
    <w:name w:val="Comment Subject Char"/>
    <w:basedOn w:val="CommentTextChar"/>
    <w:link w:val="CommentSubject"/>
    <w:uiPriority w:val="99"/>
    <w:semiHidden/>
    <w:rsid w:val="00BD7B63"/>
    <w:rPr>
      <w:rFonts w:ascii="Times New Roman" w:eastAsia="Times New Roman" w:hAnsi="Times New Roman" w:cs="Times New Roman"/>
      <w:b/>
      <w:bCs/>
      <w:sz w:val="20"/>
      <w:szCs w:val="20"/>
      <w:lang w:val="en-US" w:eastAsia="tr-TR"/>
    </w:rPr>
  </w:style>
  <w:style w:type="table" w:customStyle="1" w:styleId="TabloKlavuzu2">
    <w:name w:val="Tablo Kılavuzu2"/>
    <w:basedOn w:val="TableNormal"/>
    <w:next w:val="TableGrid"/>
    <w:uiPriority w:val="59"/>
    <w:rsid w:val="002002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3">
    <w:name w:val="Tablo Kılavuzu3"/>
    <w:basedOn w:val="TableNormal"/>
    <w:next w:val="TableGrid"/>
    <w:uiPriority w:val="59"/>
    <w:rsid w:val="002D34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4">
    <w:name w:val="Tablo Kılavuzu4"/>
    <w:basedOn w:val="TableNormal"/>
    <w:next w:val="TableGrid"/>
    <w:uiPriority w:val="59"/>
    <w:rsid w:val="003B5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AF7F65"/>
    <w:rPr>
      <w:smallCaps/>
      <w:spacing w:val="5"/>
      <w:sz w:val="32"/>
      <w:szCs w:val="32"/>
    </w:rPr>
  </w:style>
  <w:style w:type="character" w:customStyle="1" w:styleId="Heading2Char">
    <w:name w:val="Heading 2 Char"/>
    <w:basedOn w:val="DefaultParagraphFont"/>
    <w:link w:val="Heading2"/>
    <w:uiPriority w:val="9"/>
    <w:semiHidden/>
    <w:rsid w:val="00AF7F65"/>
    <w:rPr>
      <w:smallCaps/>
      <w:spacing w:val="5"/>
      <w:sz w:val="28"/>
      <w:szCs w:val="28"/>
    </w:rPr>
  </w:style>
  <w:style w:type="character" w:customStyle="1" w:styleId="Heading3Char">
    <w:name w:val="Heading 3 Char"/>
    <w:basedOn w:val="DefaultParagraphFont"/>
    <w:link w:val="Heading3"/>
    <w:uiPriority w:val="9"/>
    <w:semiHidden/>
    <w:rsid w:val="00AF7F65"/>
    <w:rPr>
      <w:smallCaps/>
      <w:spacing w:val="5"/>
      <w:sz w:val="24"/>
      <w:szCs w:val="24"/>
    </w:rPr>
  </w:style>
  <w:style w:type="character" w:customStyle="1" w:styleId="Heading4Char">
    <w:name w:val="Heading 4 Char"/>
    <w:basedOn w:val="DefaultParagraphFont"/>
    <w:link w:val="Heading4"/>
    <w:uiPriority w:val="9"/>
    <w:semiHidden/>
    <w:rsid w:val="00AF7F65"/>
    <w:rPr>
      <w:i/>
      <w:iCs/>
      <w:smallCaps/>
      <w:spacing w:val="10"/>
      <w:sz w:val="22"/>
      <w:szCs w:val="22"/>
    </w:rPr>
  </w:style>
  <w:style w:type="character" w:customStyle="1" w:styleId="Heading5Char">
    <w:name w:val="Heading 5 Char"/>
    <w:basedOn w:val="DefaultParagraphFont"/>
    <w:link w:val="Heading5"/>
    <w:uiPriority w:val="9"/>
    <w:semiHidden/>
    <w:rsid w:val="00AF7F65"/>
    <w:rPr>
      <w:smallCaps/>
      <w:color w:val="538135" w:themeColor="accent6" w:themeShade="BF"/>
      <w:spacing w:val="10"/>
      <w:sz w:val="22"/>
      <w:szCs w:val="22"/>
    </w:rPr>
  </w:style>
  <w:style w:type="character" w:customStyle="1" w:styleId="Heading6Char">
    <w:name w:val="Heading 6 Char"/>
    <w:basedOn w:val="DefaultParagraphFont"/>
    <w:link w:val="Heading6"/>
    <w:uiPriority w:val="9"/>
    <w:semiHidden/>
    <w:rsid w:val="00AF7F65"/>
    <w:rPr>
      <w:smallCaps/>
      <w:color w:val="70AD47" w:themeColor="accent6"/>
      <w:spacing w:val="5"/>
      <w:sz w:val="22"/>
      <w:szCs w:val="22"/>
    </w:rPr>
  </w:style>
  <w:style w:type="character" w:customStyle="1" w:styleId="Heading7Char">
    <w:name w:val="Heading 7 Char"/>
    <w:basedOn w:val="DefaultParagraphFont"/>
    <w:link w:val="Heading7"/>
    <w:uiPriority w:val="9"/>
    <w:semiHidden/>
    <w:rsid w:val="00AF7F65"/>
    <w:rPr>
      <w:b/>
      <w:bCs/>
      <w:smallCaps/>
      <w:color w:val="70AD47" w:themeColor="accent6"/>
      <w:spacing w:val="10"/>
    </w:rPr>
  </w:style>
  <w:style w:type="character" w:customStyle="1" w:styleId="Heading8Char">
    <w:name w:val="Heading 8 Char"/>
    <w:basedOn w:val="DefaultParagraphFont"/>
    <w:link w:val="Heading8"/>
    <w:uiPriority w:val="9"/>
    <w:semiHidden/>
    <w:rsid w:val="00AF7F65"/>
    <w:rPr>
      <w:b/>
      <w:bCs/>
      <w:i/>
      <w:iCs/>
      <w:smallCaps/>
      <w:color w:val="538135" w:themeColor="accent6" w:themeShade="BF"/>
    </w:rPr>
  </w:style>
  <w:style w:type="character" w:customStyle="1" w:styleId="Heading9Char">
    <w:name w:val="Heading 9 Char"/>
    <w:basedOn w:val="DefaultParagraphFont"/>
    <w:link w:val="Heading9"/>
    <w:uiPriority w:val="9"/>
    <w:semiHidden/>
    <w:rsid w:val="00AF7F65"/>
    <w:rPr>
      <w:b/>
      <w:bCs/>
      <w:i/>
      <w:iCs/>
      <w:smallCaps/>
      <w:color w:val="385623" w:themeColor="accent6" w:themeShade="80"/>
    </w:rPr>
  </w:style>
  <w:style w:type="paragraph" w:styleId="Caption">
    <w:name w:val="caption"/>
    <w:basedOn w:val="Normal"/>
    <w:next w:val="Normal"/>
    <w:uiPriority w:val="35"/>
    <w:semiHidden/>
    <w:unhideWhenUsed/>
    <w:qFormat/>
    <w:rsid w:val="00AF7F65"/>
    <w:rPr>
      <w:b/>
      <w:bCs/>
      <w:caps/>
      <w:sz w:val="16"/>
      <w:szCs w:val="16"/>
    </w:rPr>
  </w:style>
  <w:style w:type="paragraph" w:styleId="Title">
    <w:name w:val="Title"/>
    <w:basedOn w:val="Normal"/>
    <w:next w:val="Normal"/>
    <w:link w:val="TitleChar"/>
    <w:uiPriority w:val="10"/>
    <w:qFormat/>
    <w:rsid w:val="00AF7F65"/>
    <w:pPr>
      <w:pBdr>
        <w:top w:val="single" w:sz="8" w:space="1" w:color="70AD47" w:themeColor="accent6"/>
      </w:pBdr>
      <w:spacing w:after="120" w:line="240" w:lineRule="auto"/>
      <w:jc w:val="right"/>
    </w:pPr>
    <w:rPr>
      <w:smallCaps/>
      <w:color w:val="262626" w:themeColor="text1" w:themeTint="D9"/>
      <w:sz w:val="52"/>
      <w:szCs w:val="52"/>
    </w:rPr>
  </w:style>
  <w:style w:type="character" w:customStyle="1" w:styleId="TitleChar">
    <w:name w:val="Title Char"/>
    <w:basedOn w:val="DefaultParagraphFont"/>
    <w:link w:val="Title"/>
    <w:uiPriority w:val="10"/>
    <w:rsid w:val="00AF7F65"/>
    <w:rPr>
      <w:smallCaps/>
      <w:color w:val="262626" w:themeColor="text1" w:themeTint="D9"/>
      <w:sz w:val="52"/>
      <w:szCs w:val="52"/>
    </w:rPr>
  </w:style>
  <w:style w:type="paragraph" w:styleId="Subtitle">
    <w:name w:val="Subtitle"/>
    <w:basedOn w:val="Normal"/>
    <w:next w:val="Normal"/>
    <w:link w:val="SubtitleChar"/>
    <w:uiPriority w:val="11"/>
    <w:qFormat/>
    <w:rsid w:val="00AF7F65"/>
    <w:pPr>
      <w:spacing w:after="720" w:line="240" w:lineRule="auto"/>
      <w:jc w:val="right"/>
    </w:pPr>
    <w:rPr>
      <w:rFonts w:asciiTheme="majorHAnsi" w:eastAsiaTheme="majorEastAsia" w:hAnsiTheme="majorHAnsi" w:cstheme="majorBidi"/>
    </w:rPr>
  </w:style>
  <w:style w:type="character" w:customStyle="1" w:styleId="SubtitleChar">
    <w:name w:val="Subtitle Char"/>
    <w:basedOn w:val="DefaultParagraphFont"/>
    <w:link w:val="Subtitle"/>
    <w:uiPriority w:val="11"/>
    <w:rsid w:val="00AF7F65"/>
    <w:rPr>
      <w:rFonts w:asciiTheme="majorHAnsi" w:eastAsiaTheme="majorEastAsia" w:hAnsiTheme="majorHAnsi" w:cstheme="majorBidi"/>
    </w:rPr>
  </w:style>
  <w:style w:type="paragraph" w:styleId="Quote">
    <w:name w:val="Quote"/>
    <w:basedOn w:val="Normal"/>
    <w:next w:val="Normal"/>
    <w:link w:val="QuoteChar"/>
    <w:uiPriority w:val="29"/>
    <w:qFormat/>
    <w:rsid w:val="00AF7F65"/>
    <w:rPr>
      <w:i/>
      <w:iCs/>
    </w:rPr>
  </w:style>
  <w:style w:type="character" w:customStyle="1" w:styleId="QuoteChar">
    <w:name w:val="Quote Char"/>
    <w:basedOn w:val="DefaultParagraphFont"/>
    <w:link w:val="Quote"/>
    <w:uiPriority w:val="29"/>
    <w:rsid w:val="00AF7F65"/>
    <w:rPr>
      <w:i/>
      <w:iCs/>
    </w:rPr>
  </w:style>
  <w:style w:type="paragraph" w:styleId="IntenseQuote">
    <w:name w:val="Intense Quote"/>
    <w:basedOn w:val="Normal"/>
    <w:next w:val="Normal"/>
    <w:link w:val="IntenseQuoteChar"/>
    <w:uiPriority w:val="30"/>
    <w:qFormat/>
    <w:rsid w:val="00AF7F65"/>
    <w:pPr>
      <w:pBdr>
        <w:top w:val="single" w:sz="8" w:space="1" w:color="70AD47" w:themeColor="accent6"/>
      </w:pBdr>
      <w:spacing w:before="140" w:after="140"/>
      <w:ind w:left="1440" w:right="1440"/>
    </w:pPr>
    <w:rPr>
      <w:b/>
      <w:bCs/>
      <w:i/>
      <w:iCs/>
    </w:rPr>
  </w:style>
  <w:style w:type="character" w:customStyle="1" w:styleId="IntenseQuoteChar">
    <w:name w:val="Intense Quote Char"/>
    <w:basedOn w:val="DefaultParagraphFont"/>
    <w:link w:val="IntenseQuote"/>
    <w:uiPriority w:val="30"/>
    <w:rsid w:val="00AF7F65"/>
    <w:rPr>
      <w:b/>
      <w:bCs/>
      <w:i/>
      <w:iCs/>
    </w:rPr>
  </w:style>
  <w:style w:type="character" w:styleId="SubtleEmphasis">
    <w:name w:val="Subtle Emphasis"/>
    <w:uiPriority w:val="19"/>
    <w:qFormat/>
    <w:rsid w:val="00AF7F65"/>
    <w:rPr>
      <w:i/>
      <w:iCs/>
    </w:rPr>
  </w:style>
  <w:style w:type="character" w:styleId="IntenseEmphasis">
    <w:name w:val="Intense Emphasis"/>
    <w:uiPriority w:val="21"/>
    <w:qFormat/>
    <w:rsid w:val="00AF7F65"/>
    <w:rPr>
      <w:b/>
      <w:bCs/>
      <w:i/>
      <w:iCs/>
      <w:color w:val="70AD47" w:themeColor="accent6"/>
      <w:spacing w:val="10"/>
    </w:rPr>
  </w:style>
  <w:style w:type="character" w:styleId="SubtleReference">
    <w:name w:val="Subtle Reference"/>
    <w:uiPriority w:val="31"/>
    <w:qFormat/>
    <w:rsid w:val="00AF7F65"/>
    <w:rPr>
      <w:b/>
      <w:bCs/>
    </w:rPr>
  </w:style>
  <w:style w:type="character" w:styleId="IntenseReference">
    <w:name w:val="Intense Reference"/>
    <w:uiPriority w:val="32"/>
    <w:qFormat/>
    <w:rsid w:val="00AF7F65"/>
    <w:rPr>
      <w:b/>
      <w:bCs/>
      <w:smallCaps/>
      <w:spacing w:val="5"/>
      <w:sz w:val="22"/>
      <w:szCs w:val="22"/>
      <w:u w:val="single"/>
    </w:rPr>
  </w:style>
  <w:style w:type="character" w:styleId="BookTitle">
    <w:name w:val="Book Title"/>
    <w:uiPriority w:val="33"/>
    <w:qFormat/>
    <w:rsid w:val="00AF7F65"/>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AF7F65"/>
    <w:pPr>
      <w:outlineLvl w:val="9"/>
    </w:pPr>
  </w:style>
  <w:style w:type="table" w:customStyle="1" w:styleId="TabloKlavuzu5">
    <w:name w:val="Tablo Kılavuzu5"/>
    <w:basedOn w:val="TableNormal"/>
    <w:next w:val="TableGrid"/>
    <w:uiPriority w:val="39"/>
    <w:rsid w:val="004D1512"/>
    <w:pPr>
      <w:spacing w:after="0" w:line="240" w:lineRule="auto"/>
      <w:jc w:val="left"/>
    </w:pPr>
    <w:rPr>
      <w:rFonts w:eastAsiaTheme="minorHAns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6">
    <w:name w:val="Tablo Kılavuzu6"/>
    <w:basedOn w:val="TableNormal"/>
    <w:next w:val="TableGrid"/>
    <w:uiPriority w:val="39"/>
    <w:rsid w:val="00197DB3"/>
    <w:pPr>
      <w:spacing w:after="0" w:line="240" w:lineRule="auto"/>
      <w:jc w:val="left"/>
    </w:pPr>
    <w:rPr>
      <w:rFonts w:eastAsiaTheme="minorHAns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7">
    <w:name w:val="Tablo Kılavuzu7"/>
    <w:basedOn w:val="TableNormal"/>
    <w:next w:val="TableGrid"/>
    <w:uiPriority w:val="39"/>
    <w:rsid w:val="00283DA1"/>
    <w:pPr>
      <w:spacing w:after="0" w:line="240" w:lineRule="auto"/>
      <w:jc w:val="left"/>
    </w:pPr>
    <w:rPr>
      <w:rFonts w:eastAsiaTheme="minorHAns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8">
    <w:name w:val="Tablo Kılavuzu8"/>
    <w:basedOn w:val="TableNormal"/>
    <w:next w:val="TableGrid"/>
    <w:uiPriority w:val="39"/>
    <w:rsid w:val="006E7C64"/>
    <w:pPr>
      <w:spacing w:after="0" w:line="240" w:lineRule="auto"/>
      <w:jc w:val="left"/>
    </w:pPr>
    <w:rPr>
      <w:rFonts w:eastAsiaTheme="minorHAns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9">
    <w:name w:val="Tablo Kılavuzu9"/>
    <w:basedOn w:val="TableNormal"/>
    <w:next w:val="TableGrid"/>
    <w:uiPriority w:val="39"/>
    <w:rsid w:val="00277FC8"/>
    <w:pPr>
      <w:spacing w:after="0" w:line="240" w:lineRule="auto"/>
      <w:jc w:val="left"/>
    </w:pPr>
    <w:rPr>
      <w:rFonts w:eastAsiaTheme="minorHAns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
    <w:name w:val="1"/>
    <w:basedOn w:val="Normal"/>
    <w:next w:val="Header"/>
    <w:link w:val="stbilgiChar"/>
    <w:uiPriority w:val="99"/>
    <w:unhideWhenUsed/>
    <w:rsid w:val="00B909D4"/>
    <w:pPr>
      <w:tabs>
        <w:tab w:val="center" w:pos="4536"/>
        <w:tab w:val="right" w:pos="9072"/>
      </w:tabs>
      <w:spacing w:after="0" w:line="240" w:lineRule="auto"/>
      <w:jc w:val="left"/>
    </w:pPr>
    <w:rPr>
      <w:rFonts w:ascii="Calibri" w:eastAsia="Calibri" w:hAnsi="Calibri" w:cs="Times New Roman"/>
      <w:lang w:val="en-US"/>
    </w:rPr>
  </w:style>
  <w:style w:type="character" w:customStyle="1" w:styleId="stbilgiChar">
    <w:name w:val="Üstbilgi Char"/>
    <w:basedOn w:val="DefaultParagraphFont"/>
    <w:link w:val="1"/>
    <w:uiPriority w:val="99"/>
    <w:rsid w:val="00B909D4"/>
    <w:rPr>
      <w:rFonts w:ascii="Calibri" w:eastAsia="Calibri" w:hAnsi="Calibri" w:cs="Times New Roman"/>
      <w:lang w:val="en-US"/>
    </w:rPr>
  </w:style>
  <w:style w:type="paragraph" w:customStyle="1" w:styleId="AslKaynak">
    <w:name w:val="AsılKaynak"/>
    <w:basedOn w:val="Normal"/>
    <w:rsid w:val="0039536B"/>
    <w:pPr>
      <w:overflowPunct w:val="0"/>
      <w:autoSpaceDE w:val="0"/>
      <w:autoSpaceDN w:val="0"/>
      <w:adjustRightInd w:val="0"/>
      <w:spacing w:before="360" w:after="0" w:line="400" w:lineRule="exact"/>
      <w:ind w:left="851" w:hanging="851"/>
      <w:textAlignment w:val="baseline"/>
    </w:pPr>
    <w:rPr>
      <w:rFonts w:ascii="Arial" w:eastAsia="Times New Roman" w:hAnsi="Arial" w:cs="Times New Roman"/>
      <w:sz w:val="24"/>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5279842">
      <w:bodyDiv w:val="1"/>
      <w:marLeft w:val="0"/>
      <w:marRight w:val="0"/>
      <w:marTop w:val="0"/>
      <w:marBottom w:val="0"/>
      <w:divBdr>
        <w:top w:val="none" w:sz="0" w:space="0" w:color="auto"/>
        <w:left w:val="none" w:sz="0" w:space="0" w:color="auto"/>
        <w:bottom w:val="none" w:sz="0" w:space="0" w:color="auto"/>
        <w:right w:val="none" w:sz="0" w:space="0" w:color="auto"/>
      </w:divBdr>
      <w:divsChild>
        <w:div w:id="243728448">
          <w:marLeft w:val="0"/>
          <w:marRight w:val="0"/>
          <w:marTop w:val="0"/>
          <w:marBottom w:val="0"/>
          <w:divBdr>
            <w:top w:val="none" w:sz="0" w:space="0" w:color="auto"/>
            <w:left w:val="none" w:sz="0" w:space="0" w:color="auto"/>
            <w:bottom w:val="none" w:sz="0" w:space="0" w:color="auto"/>
            <w:right w:val="none" w:sz="0" w:space="0" w:color="auto"/>
          </w:divBdr>
        </w:div>
      </w:divsChild>
    </w:div>
    <w:div w:id="324557476">
      <w:bodyDiv w:val="1"/>
      <w:marLeft w:val="0"/>
      <w:marRight w:val="0"/>
      <w:marTop w:val="0"/>
      <w:marBottom w:val="0"/>
      <w:divBdr>
        <w:top w:val="none" w:sz="0" w:space="0" w:color="auto"/>
        <w:left w:val="none" w:sz="0" w:space="0" w:color="auto"/>
        <w:bottom w:val="none" w:sz="0" w:space="0" w:color="auto"/>
        <w:right w:val="none" w:sz="0" w:space="0" w:color="auto"/>
      </w:divBdr>
      <w:divsChild>
        <w:div w:id="1844588508">
          <w:marLeft w:val="0"/>
          <w:marRight w:val="0"/>
          <w:marTop w:val="0"/>
          <w:marBottom w:val="0"/>
          <w:divBdr>
            <w:top w:val="none" w:sz="0" w:space="0" w:color="auto"/>
            <w:left w:val="none" w:sz="0" w:space="0" w:color="auto"/>
            <w:bottom w:val="none" w:sz="0" w:space="0" w:color="auto"/>
            <w:right w:val="none" w:sz="0" w:space="0" w:color="auto"/>
          </w:divBdr>
          <w:divsChild>
            <w:div w:id="1954361901">
              <w:marLeft w:val="0"/>
              <w:marRight w:val="0"/>
              <w:marTop w:val="0"/>
              <w:marBottom w:val="0"/>
              <w:divBdr>
                <w:top w:val="none" w:sz="0" w:space="0" w:color="auto"/>
                <w:left w:val="none" w:sz="0" w:space="0" w:color="auto"/>
                <w:bottom w:val="none" w:sz="0" w:space="0" w:color="auto"/>
                <w:right w:val="none" w:sz="0" w:space="0" w:color="auto"/>
              </w:divBdr>
              <w:divsChild>
                <w:div w:id="205332862">
                  <w:marLeft w:val="0"/>
                  <w:marRight w:val="0"/>
                  <w:marTop w:val="0"/>
                  <w:marBottom w:val="0"/>
                  <w:divBdr>
                    <w:top w:val="none" w:sz="0" w:space="0" w:color="auto"/>
                    <w:left w:val="none" w:sz="0" w:space="0" w:color="auto"/>
                    <w:bottom w:val="none" w:sz="0" w:space="0" w:color="auto"/>
                    <w:right w:val="none" w:sz="0" w:space="0" w:color="auto"/>
                  </w:divBdr>
                  <w:divsChild>
                    <w:div w:id="242449223">
                      <w:marLeft w:val="0"/>
                      <w:marRight w:val="0"/>
                      <w:marTop w:val="45"/>
                      <w:marBottom w:val="0"/>
                      <w:divBdr>
                        <w:top w:val="none" w:sz="0" w:space="0" w:color="auto"/>
                        <w:left w:val="none" w:sz="0" w:space="0" w:color="auto"/>
                        <w:bottom w:val="none" w:sz="0" w:space="0" w:color="auto"/>
                        <w:right w:val="none" w:sz="0" w:space="0" w:color="auto"/>
                      </w:divBdr>
                      <w:divsChild>
                        <w:div w:id="1313169598">
                          <w:marLeft w:val="0"/>
                          <w:marRight w:val="0"/>
                          <w:marTop w:val="0"/>
                          <w:marBottom w:val="0"/>
                          <w:divBdr>
                            <w:top w:val="none" w:sz="0" w:space="0" w:color="auto"/>
                            <w:left w:val="none" w:sz="0" w:space="0" w:color="auto"/>
                            <w:bottom w:val="none" w:sz="0" w:space="0" w:color="auto"/>
                            <w:right w:val="none" w:sz="0" w:space="0" w:color="auto"/>
                          </w:divBdr>
                          <w:divsChild>
                            <w:div w:id="1141650488">
                              <w:marLeft w:val="2070"/>
                              <w:marRight w:val="3810"/>
                              <w:marTop w:val="0"/>
                              <w:marBottom w:val="0"/>
                              <w:divBdr>
                                <w:top w:val="none" w:sz="0" w:space="0" w:color="auto"/>
                                <w:left w:val="none" w:sz="0" w:space="0" w:color="auto"/>
                                <w:bottom w:val="none" w:sz="0" w:space="0" w:color="auto"/>
                                <w:right w:val="none" w:sz="0" w:space="0" w:color="auto"/>
                              </w:divBdr>
                              <w:divsChild>
                                <w:div w:id="873545701">
                                  <w:marLeft w:val="0"/>
                                  <w:marRight w:val="0"/>
                                  <w:marTop w:val="0"/>
                                  <w:marBottom w:val="0"/>
                                  <w:divBdr>
                                    <w:top w:val="none" w:sz="0" w:space="0" w:color="auto"/>
                                    <w:left w:val="none" w:sz="0" w:space="0" w:color="auto"/>
                                    <w:bottom w:val="none" w:sz="0" w:space="0" w:color="auto"/>
                                    <w:right w:val="none" w:sz="0" w:space="0" w:color="auto"/>
                                  </w:divBdr>
                                  <w:divsChild>
                                    <w:div w:id="1920748887">
                                      <w:marLeft w:val="0"/>
                                      <w:marRight w:val="0"/>
                                      <w:marTop w:val="0"/>
                                      <w:marBottom w:val="0"/>
                                      <w:divBdr>
                                        <w:top w:val="none" w:sz="0" w:space="0" w:color="auto"/>
                                        <w:left w:val="none" w:sz="0" w:space="0" w:color="auto"/>
                                        <w:bottom w:val="none" w:sz="0" w:space="0" w:color="auto"/>
                                        <w:right w:val="none" w:sz="0" w:space="0" w:color="auto"/>
                                      </w:divBdr>
                                      <w:divsChild>
                                        <w:div w:id="437065773">
                                          <w:marLeft w:val="0"/>
                                          <w:marRight w:val="0"/>
                                          <w:marTop w:val="0"/>
                                          <w:marBottom w:val="0"/>
                                          <w:divBdr>
                                            <w:top w:val="none" w:sz="0" w:space="0" w:color="auto"/>
                                            <w:left w:val="none" w:sz="0" w:space="0" w:color="auto"/>
                                            <w:bottom w:val="none" w:sz="0" w:space="0" w:color="auto"/>
                                            <w:right w:val="none" w:sz="0" w:space="0" w:color="auto"/>
                                          </w:divBdr>
                                          <w:divsChild>
                                            <w:div w:id="2114979074">
                                              <w:marLeft w:val="0"/>
                                              <w:marRight w:val="0"/>
                                              <w:marTop w:val="0"/>
                                              <w:marBottom w:val="0"/>
                                              <w:divBdr>
                                                <w:top w:val="none" w:sz="0" w:space="0" w:color="auto"/>
                                                <w:left w:val="none" w:sz="0" w:space="0" w:color="auto"/>
                                                <w:bottom w:val="none" w:sz="0" w:space="0" w:color="auto"/>
                                                <w:right w:val="none" w:sz="0" w:space="0" w:color="auto"/>
                                              </w:divBdr>
                                              <w:divsChild>
                                                <w:div w:id="1074284082">
                                                  <w:marLeft w:val="0"/>
                                                  <w:marRight w:val="0"/>
                                                  <w:marTop w:val="0"/>
                                                  <w:marBottom w:val="0"/>
                                                  <w:divBdr>
                                                    <w:top w:val="none" w:sz="0" w:space="0" w:color="auto"/>
                                                    <w:left w:val="none" w:sz="0" w:space="0" w:color="auto"/>
                                                    <w:bottom w:val="none" w:sz="0" w:space="0" w:color="auto"/>
                                                    <w:right w:val="none" w:sz="0" w:space="0" w:color="auto"/>
                                                  </w:divBdr>
                                                  <w:divsChild>
                                                    <w:div w:id="1149245076">
                                                      <w:marLeft w:val="0"/>
                                                      <w:marRight w:val="0"/>
                                                      <w:marTop w:val="0"/>
                                                      <w:marBottom w:val="345"/>
                                                      <w:divBdr>
                                                        <w:top w:val="none" w:sz="0" w:space="0" w:color="auto"/>
                                                        <w:left w:val="none" w:sz="0" w:space="0" w:color="auto"/>
                                                        <w:bottom w:val="none" w:sz="0" w:space="0" w:color="auto"/>
                                                        <w:right w:val="none" w:sz="0" w:space="0" w:color="auto"/>
                                                      </w:divBdr>
                                                      <w:divsChild>
                                                        <w:div w:id="1056927757">
                                                          <w:marLeft w:val="0"/>
                                                          <w:marRight w:val="0"/>
                                                          <w:marTop w:val="0"/>
                                                          <w:marBottom w:val="0"/>
                                                          <w:divBdr>
                                                            <w:top w:val="none" w:sz="0" w:space="0" w:color="auto"/>
                                                            <w:left w:val="none" w:sz="0" w:space="0" w:color="auto"/>
                                                            <w:bottom w:val="none" w:sz="0" w:space="0" w:color="auto"/>
                                                            <w:right w:val="none" w:sz="0" w:space="0" w:color="auto"/>
                                                          </w:divBdr>
                                                          <w:divsChild>
                                                            <w:div w:id="281032773">
                                                              <w:marLeft w:val="0"/>
                                                              <w:marRight w:val="0"/>
                                                              <w:marTop w:val="0"/>
                                                              <w:marBottom w:val="0"/>
                                                              <w:divBdr>
                                                                <w:top w:val="none" w:sz="0" w:space="0" w:color="auto"/>
                                                                <w:left w:val="none" w:sz="0" w:space="0" w:color="auto"/>
                                                                <w:bottom w:val="none" w:sz="0" w:space="0" w:color="auto"/>
                                                                <w:right w:val="none" w:sz="0" w:space="0" w:color="auto"/>
                                                              </w:divBdr>
                                                              <w:divsChild>
                                                                <w:div w:id="1314021253">
                                                                  <w:marLeft w:val="0"/>
                                                                  <w:marRight w:val="0"/>
                                                                  <w:marTop w:val="0"/>
                                                                  <w:marBottom w:val="0"/>
                                                                  <w:divBdr>
                                                                    <w:top w:val="none" w:sz="0" w:space="0" w:color="auto"/>
                                                                    <w:left w:val="none" w:sz="0" w:space="0" w:color="auto"/>
                                                                    <w:bottom w:val="none" w:sz="0" w:space="0" w:color="auto"/>
                                                                    <w:right w:val="none" w:sz="0" w:space="0" w:color="auto"/>
                                                                  </w:divBdr>
                                                                  <w:divsChild>
                                                                    <w:div w:id="775440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289387486">
      <w:bodyDiv w:val="1"/>
      <w:marLeft w:val="0"/>
      <w:marRight w:val="0"/>
      <w:marTop w:val="0"/>
      <w:marBottom w:val="0"/>
      <w:divBdr>
        <w:top w:val="none" w:sz="0" w:space="0" w:color="auto"/>
        <w:left w:val="none" w:sz="0" w:space="0" w:color="auto"/>
        <w:bottom w:val="none" w:sz="0" w:space="0" w:color="auto"/>
        <w:right w:val="none" w:sz="0" w:space="0" w:color="auto"/>
      </w:divBdr>
    </w:div>
    <w:div w:id="1327439727">
      <w:bodyDiv w:val="1"/>
      <w:marLeft w:val="0"/>
      <w:marRight w:val="0"/>
      <w:marTop w:val="0"/>
      <w:marBottom w:val="0"/>
      <w:divBdr>
        <w:top w:val="none" w:sz="0" w:space="0" w:color="auto"/>
        <w:left w:val="none" w:sz="0" w:space="0" w:color="auto"/>
        <w:bottom w:val="none" w:sz="0" w:space="0" w:color="auto"/>
        <w:right w:val="none" w:sz="0" w:space="0" w:color="auto"/>
      </w:divBdr>
    </w:div>
    <w:div w:id="1609196172">
      <w:bodyDiv w:val="1"/>
      <w:marLeft w:val="0"/>
      <w:marRight w:val="0"/>
      <w:marTop w:val="0"/>
      <w:marBottom w:val="0"/>
      <w:divBdr>
        <w:top w:val="none" w:sz="0" w:space="0" w:color="auto"/>
        <w:left w:val="none" w:sz="0" w:space="0" w:color="auto"/>
        <w:bottom w:val="none" w:sz="0" w:space="0" w:color="auto"/>
        <w:right w:val="none" w:sz="0" w:space="0" w:color="auto"/>
      </w:divBdr>
    </w:div>
    <w:div w:id="1743720759">
      <w:bodyDiv w:val="1"/>
      <w:marLeft w:val="0"/>
      <w:marRight w:val="0"/>
      <w:marTop w:val="0"/>
      <w:marBottom w:val="0"/>
      <w:divBdr>
        <w:top w:val="none" w:sz="0" w:space="0" w:color="auto"/>
        <w:left w:val="none" w:sz="0" w:space="0" w:color="auto"/>
        <w:bottom w:val="none" w:sz="0" w:space="0" w:color="auto"/>
        <w:right w:val="none" w:sz="0" w:space="0" w:color="auto"/>
      </w:divBdr>
    </w:div>
    <w:div w:id="2000883864">
      <w:bodyDiv w:val="1"/>
      <w:marLeft w:val="0"/>
      <w:marRight w:val="0"/>
      <w:marTop w:val="0"/>
      <w:marBottom w:val="0"/>
      <w:divBdr>
        <w:top w:val="none" w:sz="0" w:space="0" w:color="auto"/>
        <w:left w:val="none" w:sz="0" w:space="0" w:color="auto"/>
        <w:bottom w:val="none" w:sz="0" w:space="0" w:color="auto"/>
        <w:right w:val="none" w:sz="0" w:space="0" w:color="auto"/>
      </w:divBdr>
      <w:divsChild>
        <w:div w:id="1375303091">
          <w:marLeft w:val="0"/>
          <w:marRight w:val="0"/>
          <w:marTop w:val="0"/>
          <w:marBottom w:val="0"/>
          <w:divBdr>
            <w:top w:val="none" w:sz="0" w:space="0" w:color="auto"/>
            <w:left w:val="none" w:sz="0" w:space="0" w:color="auto"/>
            <w:bottom w:val="none" w:sz="0" w:space="0" w:color="auto"/>
            <w:right w:val="none" w:sz="0" w:space="0" w:color="auto"/>
          </w:divBdr>
          <w:divsChild>
            <w:div w:id="1214000250">
              <w:marLeft w:val="0"/>
              <w:marRight w:val="0"/>
              <w:marTop w:val="0"/>
              <w:marBottom w:val="0"/>
              <w:divBdr>
                <w:top w:val="none" w:sz="0" w:space="0" w:color="auto"/>
                <w:left w:val="none" w:sz="0" w:space="0" w:color="auto"/>
                <w:bottom w:val="none" w:sz="0" w:space="0" w:color="auto"/>
                <w:right w:val="none" w:sz="0" w:space="0" w:color="auto"/>
              </w:divBdr>
              <w:divsChild>
                <w:div w:id="1792822189">
                  <w:marLeft w:val="0"/>
                  <w:marRight w:val="0"/>
                  <w:marTop w:val="0"/>
                  <w:marBottom w:val="0"/>
                  <w:divBdr>
                    <w:top w:val="none" w:sz="0" w:space="0" w:color="auto"/>
                    <w:left w:val="none" w:sz="0" w:space="0" w:color="auto"/>
                    <w:bottom w:val="none" w:sz="0" w:space="0" w:color="auto"/>
                    <w:right w:val="none" w:sz="0" w:space="0" w:color="auto"/>
                  </w:divBdr>
                  <w:divsChild>
                    <w:div w:id="1867713363">
                      <w:marLeft w:val="0"/>
                      <w:marRight w:val="0"/>
                      <w:marTop w:val="0"/>
                      <w:marBottom w:val="0"/>
                      <w:divBdr>
                        <w:top w:val="none" w:sz="0" w:space="0" w:color="auto"/>
                        <w:left w:val="none" w:sz="0" w:space="0" w:color="auto"/>
                        <w:bottom w:val="none" w:sz="0" w:space="0" w:color="auto"/>
                        <w:right w:val="none" w:sz="0" w:space="0" w:color="auto"/>
                      </w:divBdr>
                      <w:divsChild>
                        <w:div w:id="1856846731">
                          <w:marLeft w:val="0"/>
                          <w:marRight w:val="0"/>
                          <w:marTop w:val="0"/>
                          <w:marBottom w:val="0"/>
                          <w:divBdr>
                            <w:top w:val="none" w:sz="0" w:space="0" w:color="auto"/>
                            <w:left w:val="none" w:sz="0" w:space="0" w:color="auto"/>
                            <w:bottom w:val="none" w:sz="0" w:space="0" w:color="auto"/>
                            <w:right w:val="none" w:sz="0" w:space="0" w:color="auto"/>
                          </w:divBdr>
                          <w:divsChild>
                            <w:div w:id="1104304264">
                              <w:marLeft w:val="0"/>
                              <w:marRight w:val="0"/>
                              <w:marTop w:val="0"/>
                              <w:marBottom w:val="0"/>
                              <w:divBdr>
                                <w:top w:val="none" w:sz="0" w:space="0" w:color="auto"/>
                                <w:left w:val="none" w:sz="0" w:space="0" w:color="auto"/>
                                <w:bottom w:val="none" w:sz="0" w:space="0" w:color="auto"/>
                                <w:right w:val="none" w:sz="0" w:space="0" w:color="auto"/>
                              </w:divBdr>
                              <w:divsChild>
                                <w:div w:id="592477118">
                                  <w:marLeft w:val="0"/>
                                  <w:marRight w:val="0"/>
                                  <w:marTop w:val="0"/>
                                  <w:marBottom w:val="0"/>
                                  <w:divBdr>
                                    <w:top w:val="none" w:sz="0" w:space="0" w:color="auto"/>
                                    <w:left w:val="none" w:sz="0" w:space="0" w:color="auto"/>
                                    <w:bottom w:val="none" w:sz="0" w:space="0" w:color="auto"/>
                                    <w:right w:val="none" w:sz="0" w:space="0" w:color="auto"/>
                                  </w:divBdr>
                                  <w:divsChild>
                                    <w:div w:id="2128818207">
                                      <w:marLeft w:val="0"/>
                                      <w:marRight w:val="0"/>
                                      <w:marTop w:val="0"/>
                                      <w:marBottom w:val="0"/>
                                      <w:divBdr>
                                        <w:top w:val="none" w:sz="0" w:space="0" w:color="auto"/>
                                        <w:left w:val="none" w:sz="0" w:space="0" w:color="auto"/>
                                        <w:bottom w:val="none" w:sz="0" w:space="0" w:color="auto"/>
                                        <w:right w:val="none" w:sz="0" w:space="0" w:color="auto"/>
                                      </w:divBdr>
                                      <w:divsChild>
                                        <w:div w:id="427195604">
                                          <w:marLeft w:val="0"/>
                                          <w:marRight w:val="0"/>
                                          <w:marTop w:val="0"/>
                                          <w:marBottom w:val="0"/>
                                          <w:divBdr>
                                            <w:top w:val="none" w:sz="0" w:space="0" w:color="auto"/>
                                            <w:left w:val="none" w:sz="0" w:space="0" w:color="auto"/>
                                            <w:bottom w:val="none" w:sz="0" w:space="0" w:color="auto"/>
                                            <w:right w:val="none" w:sz="0" w:space="0" w:color="auto"/>
                                          </w:divBdr>
                                          <w:divsChild>
                                            <w:div w:id="1683706736">
                                              <w:marLeft w:val="0"/>
                                              <w:marRight w:val="0"/>
                                              <w:marTop w:val="0"/>
                                              <w:marBottom w:val="0"/>
                                              <w:divBdr>
                                                <w:top w:val="none" w:sz="0" w:space="0" w:color="auto"/>
                                                <w:left w:val="none" w:sz="0" w:space="0" w:color="auto"/>
                                                <w:bottom w:val="none" w:sz="0" w:space="0" w:color="auto"/>
                                                <w:right w:val="none" w:sz="0" w:space="0" w:color="auto"/>
                                              </w:divBdr>
                                              <w:divsChild>
                                                <w:div w:id="1404914125">
                                                  <w:marLeft w:val="0"/>
                                                  <w:marRight w:val="0"/>
                                                  <w:marTop w:val="0"/>
                                                  <w:marBottom w:val="0"/>
                                                  <w:divBdr>
                                                    <w:top w:val="none" w:sz="0" w:space="0" w:color="auto"/>
                                                    <w:left w:val="none" w:sz="0" w:space="0" w:color="auto"/>
                                                    <w:bottom w:val="none" w:sz="0" w:space="0" w:color="auto"/>
                                                    <w:right w:val="none" w:sz="0" w:space="0" w:color="auto"/>
                                                  </w:divBdr>
                                                  <w:divsChild>
                                                    <w:div w:id="2103261710">
                                                      <w:marLeft w:val="0"/>
                                                      <w:marRight w:val="0"/>
                                                      <w:marTop w:val="0"/>
                                                      <w:marBottom w:val="0"/>
                                                      <w:divBdr>
                                                        <w:top w:val="none" w:sz="0" w:space="0" w:color="auto"/>
                                                        <w:left w:val="none" w:sz="0" w:space="0" w:color="auto"/>
                                                        <w:bottom w:val="none" w:sz="0" w:space="0" w:color="auto"/>
                                                        <w:right w:val="none" w:sz="0" w:space="0" w:color="auto"/>
                                                      </w:divBdr>
                                                      <w:divsChild>
                                                        <w:div w:id="517549583">
                                                          <w:marLeft w:val="0"/>
                                                          <w:marRight w:val="0"/>
                                                          <w:marTop w:val="0"/>
                                                          <w:marBottom w:val="0"/>
                                                          <w:divBdr>
                                                            <w:top w:val="none" w:sz="0" w:space="0" w:color="auto"/>
                                                            <w:left w:val="none" w:sz="0" w:space="0" w:color="auto"/>
                                                            <w:bottom w:val="none" w:sz="0" w:space="0" w:color="auto"/>
                                                            <w:right w:val="none" w:sz="0" w:space="0" w:color="auto"/>
                                                          </w:divBdr>
                                                          <w:divsChild>
                                                            <w:div w:id="1251300">
                                                              <w:marLeft w:val="0"/>
                                                              <w:marRight w:val="0"/>
                                                              <w:marTop w:val="0"/>
                                                              <w:marBottom w:val="0"/>
                                                              <w:divBdr>
                                                                <w:top w:val="none" w:sz="0" w:space="0" w:color="auto"/>
                                                                <w:left w:val="none" w:sz="0" w:space="0" w:color="auto"/>
                                                                <w:bottom w:val="none" w:sz="0" w:space="0" w:color="auto"/>
                                                                <w:right w:val="none" w:sz="0" w:space="0" w:color="auto"/>
                                                              </w:divBdr>
                                                              <w:divsChild>
                                                                <w:div w:id="579682967">
                                                                  <w:marLeft w:val="0"/>
                                                                  <w:marRight w:val="0"/>
                                                                  <w:marTop w:val="0"/>
                                                                  <w:marBottom w:val="30"/>
                                                                  <w:divBdr>
                                                                    <w:top w:val="none" w:sz="0" w:space="0" w:color="auto"/>
                                                                    <w:left w:val="none" w:sz="0" w:space="0" w:color="auto"/>
                                                                    <w:bottom w:val="none" w:sz="0" w:space="0" w:color="auto"/>
                                                                    <w:right w:val="none" w:sz="0" w:space="0" w:color="auto"/>
                                                                  </w:divBdr>
                                                                  <w:divsChild>
                                                                    <w:div w:id="1432819276">
                                                                      <w:marLeft w:val="0"/>
                                                                      <w:marRight w:val="0"/>
                                                                      <w:marTop w:val="0"/>
                                                                      <w:marBottom w:val="0"/>
                                                                      <w:divBdr>
                                                                        <w:top w:val="none" w:sz="0" w:space="0" w:color="auto"/>
                                                                        <w:left w:val="none" w:sz="0" w:space="0" w:color="auto"/>
                                                                        <w:bottom w:val="none" w:sz="0" w:space="0" w:color="auto"/>
                                                                        <w:right w:val="none" w:sz="0" w:space="0" w:color="auto"/>
                                                                      </w:divBdr>
                                                                      <w:divsChild>
                                                                        <w:div w:id="1605378053">
                                                                          <w:marLeft w:val="0"/>
                                                                          <w:marRight w:val="0"/>
                                                                          <w:marTop w:val="0"/>
                                                                          <w:marBottom w:val="0"/>
                                                                          <w:divBdr>
                                                                            <w:top w:val="none" w:sz="0" w:space="0" w:color="auto"/>
                                                                            <w:left w:val="none" w:sz="0" w:space="0" w:color="auto"/>
                                                                            <w:bottom w:val="none" w:sz="0" w:space="0" w:color="auto"/>
                                                                            <w:right w:val="none" w:sz="0" w:space="0" w:color="auto"/>
                                                                          </w:divBdr>
                                                                          <w:divsChild>
                                                                            <w:div w:id="1478912320">
                                                                              <w:marLeft w:val="0"/>
                                                                              <w:marRight w:val="0"/>
                                                                              <w:marTop w:val="0"/>
                                                                              <w:marBottom w:val="0"/>
                                                                              <w:divBdr>
                                                                                <w:top w:val="none" w:sz="0" w:space="0" w:color="auto"/>
                                                                                <w:left w:val="none" w:sz="0" w:space="0" w:color="auto"/>
                                                                                <w:bottom w:val="none" w:sz="0" w:space="0" w:color="auto"/>
                                                                                <w:right w:val="none" w:sz="0" w:space="0" w:color="auto"/>
                                                                              </w:divBdr>
                                                                              <w:divsChild>
                                                                                <w:div w:id="127358070">
                                                                                  <w:marLeft w:val="0"/>
                                                                                  <w:marRight w:val="0"/>
                                                                                  <w:marTop w:val="0"/>
                                                                                  <w:marBottom w:val="0"/>
                                                                                  <w:divBdr>
                                                                                    <w:top w:val="none" w:sz="0" w:space="0" w:color="auto"/>
                                                                                    <w:left w:val="none" w:sz="0" w:space="0" w:color="auto"/>
                                                                                    <w:bottom w:val="none" w:sz="0" w:space="0" w:color="auto"/>
                                                                                    <w:right w:val="none" w:sz="0" w:space="0" w:color="auto"/>
                                                                                  </w:divBdr>
                                                                                  <w:divsChild>
                                                                                    <w:div w:id="1882673347">
                                                                                      <w:marLeft w:val="0"/>
                                                                                      <w:marRight w:val="0"/>
                                                                                      <w:marTop w:val="0"/>
                                                                                      <w:marBottom w:val="0"/>
                                                                                      <w:divBdr>
                                                                                        <w:top w:val="none" w:sz="0" w:space="0" w:color="auto"/>
                                                                                        <w:left w:val="none" w:sz="0" w:space="0" w:color="auto"/>
                                                                                        <w:bottom w:val="none" w:sz="0" w:space="0" w:color="auto"/>
                                                                                        <w:right w:val="none" w:sz="0" w:space="0" w:color="auto"/>
                                                                                      </w:divBdr>
                                                                                    </w:div>
                                                                                    <w:div w:id="1937667327">
                                                                                      <w:marLeft w:val="0"/>
                                                                                      <w:marRight w:val="0"/>
                                                                                      <w:marTop w:val="0"/>
                                                                                      <w:marBottom w:val="0"/>
                                                                                      <w:divBdr>
                                                                                        <w:top w:val="single" w:sz="6" w:space="0" w:color="CCCCCC"/>
                                                                                        <w:left w:val="single" w:sz="6" w:space="0" w:color="CCCCCC"/>
                                                                                        <w:bottom w:val="single" w:sz="6" w:space="0" w:color="CCCCCC"/>
                                                                                        <w:right w:val="single" w:sz="6" w:space="0" w:color="CCCCCC"/>
                                                                                      </w:divBdr>
                                                                                      <w:divsChild>
                                                                                        <w:div w:id="494152570">
                                                                                          <w:marLeft w:val="0"/>
                                                                                          <w:marRight w:val="0"/>
                                                                                          <w:marTop w:val="0"/>
                                                                                          <w:marBottom w:val="0"/>
                                                                                          <w:divBdr>
                                                                                            <w:top w:val="single" w:sz="36" w:space="4" w:color="EEEEEE"/>
                                                                                            <w:left w:val="single" w:sz="36" w:space="4" w:color="EEEEEE"/>
                                                                                            <w:bottom w:val="single" w:sz="36" w:space="4" w:color="EEEEEE"/>
                                                                                            <w:right w:val="single" w:sz="36" w:space="4" w:color="EEEEEE"/>
                                                                                          </w:divBdr>
                                                                                          <w:divsChild>
                                                                                            <w:div w:id="1967539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8964798">
                                                                      <w:marLeft w:val="0"/>
                                                                      <w:marRight w:val="0"/>
                                                                      <w:marTop w:val="0"/>
                                                                      <w:marBottom w:val="0"/>
                                                                      <w:divBdr>
                                                                        <w:top w:val="none" w:sz="0" w:space="0" w:color="auto"/>
                                                                        <w:left w:val="none" w:sz="0" w:space="0" w:color="auto"/>
                                                                        <w:bottom w:val="none" w:sz="0" w:space="0" w:color="auto"/>
                                                                        <w:right w:val="none" w:sz="0" w:space="0" w:color="auto"/>
                                                                      </w:divBdr>
                                                                    </w:div>
                                                                  </w:divsChild>
                                                                </w:div>
                                                                <w:div w:id="941911678">
                                                                  <w:marLeft w:val="0"/>
                                                                  <w:marRight w:val="0"/>
                                                                  <w:marTop w:val="0"/>
                                                                  <w:marBottom w:val="0"/>
                                                                  <w:divBdr>
                                                                    <w:top w:val="none" w:sz="0" w:space="0" w:color="auto"/>
                                                                    <w:left w:val="none" w:sz="0" w:space="0" w:color="auto"/>
                                                                    <w:bottom w:val="none" w:sz="0" w:space="0" w:color="auto"/>
                                                                    <w:right w:val="none" w:sz="0" w:space="0" w:color="auto"/>
                                                                  </w:divBdr>
                                                                  <w:divsChild>
                                                                    <w:div w:id="1799253161">
                                                                      <w:marLeft w:val="0"/>
                                                                      <w:marRight w:val="0"/>
                                                                      <w:marTop w:val="0"/>
                                                                      <w:marBottom w:val="0"/>
                                                                      <w:divBdr>
                                                                        <w:top w:val="none" w:sz="0" w:space="0" w:color="auto"/>
                                                                        <w:left w:val="none" w:sz="0" w:space="0" w:color="auto"/>
                                                                        <w:bottom w:val="none" w:sz="0" w:space="0" w:color="auto"/>
                                                                        <w:right w:val="none" w:sz="0" w:space="0" w:color="auto"/>
                                                                      </w:divBdr>
                                                                      <w:divsChild>
                                                                        <w:div w:id="411465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5520590">
                                                                  <w:marLeft w:val="0"/>
                                                                  <w:marRight w:val="0"/>
                                                                  <w:marTop w:val="0"/>
                                                                  <w:marBottom w:val="0"/>
                                                                  <w:divBdr>
                                                                    <w:top w:val="none" w:sz="0" w:space="0" w:color="auto"/>
                                                                    <w:left w:val="none" w:sz="0" w:space="0" w:color="auto"/>
                                                                    <w:bottom w:val="none" w:sz="0" w:space="0" w:color="auto"/>
                                                                    <w:right w:val="none" w:sz="0" w:space="0" w:color="auto"/>
                                                                  </w:divBdr>
                                                                  <w:divsChild>
                                                                    <w:div w:id="1170146837">
                                                                      <w:marLeft w:val="0"/>
                                                                      <w:marRight w:val="0"/>
                                                                      <w:marTop w:val="0"/>
                                                                      <w:marBottom w:val="0"/>
                                                                      <w:divBdr>
                                                                        <w:top w:val="none" w:sz="0" w:space="0" w:color="auto"/>
                                                                        <w:left w:val="none" w:sz="0" w:space="0" w:color="auto"/>
                                                                        <w:bottom w:val="none" w:sz="0" w:space="0" w:color="auto"/>
                                                                        <w:right w:val="none" w:sz="0" w:space="0" w:color="auto"/>
                                                                      </w:divBdr>
                                                                      <w:divsChild>
                                                                        <w:div w:id="91947640">
                                                                          <w:marLeft w:val="0"/>
                                                                          <w:marRight w:val="0"/>
                                                                          <w:marTop w:val="0"/>
                                                                          <w:marBottom w:val="0"/>
                                                                          <w:divBdr>
                                                                            <w:top w:val="none" w:sz="0" w:space="0" w:color="auto"/>
                                                                            <w:left w:val="none" w:sz="0" w:space="0" w:color="auto"/>
                                                                            <w:bottom w:val="none" w:sz="0" w:space="0" w:color="auto"/>
                                                                            <w:right w:val="none" w:sz="0" w:space="0" w:color="auto"/>
                                                                          </w:divBdr>
                                                                        </w:div>
                                                                        <w:div w:id="111940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12950129">
      <w:bodyDiv w:val="1"/>
      <w:marLeft w:val="0"/>
      <w:marRight w:val="0"/>
      <w:marTop w:val="0"/>
      <w:marBottom w:val="0"/>
      <w:divBdr>
        <w:top w:val="none" w:sz="0" w:space="0" w:color="auto"/>
        <w:left w:val="none" w:sz="0" w:space="0" w:color="auto"/>
        <w:bottom w:val="none" w:sz="0" w:space="0" w:color="auto"/>
        <w:right w:val="none" w:sz="0" w:space="0" w:color="auto"/>
      </w:divBdr>
    </w:div>
    <w:div w:id="2033913341">
      <w:bodyDiv w:val="1"/>
      <w:marLeft w:val="0"/>
      <w:marRight w:val="0"/>
      <w:marTop w:val="0"/>
      <w:marBottom w:val="0"/>
      <w:divBdr>
        <w:top w:val="none" w:sz="0" w:space="0" w:color="auto"/>
        <w:left w:val="none" w:sz="0" w:space="0" w:color="auto"/>
        <w:bottom w:val="none" w:sz="0" w:space="0" w:color="auto"/>
        <w:right w:val="none" w:sz="0" w:space="0" w:color="auto"/>
      </w:divBdr>
      <w:divsChild>
        <w:div w:id="1305158752">
          <w:marLeft w:val="0"/>
          <w:marRight w:val="0"/>
          <w:marTop w:val="0"/>
          <w:marBottom w:val="0"/>
          <w:divBdr>
            <w:top w:val="none" w:sz="0" w:space="0" w:color="auto"/>
            <w:left w:val="none" w:sz="0" w:space="0" w:color="auto"/>
            <w:bottom w:val="none" w:sz="0" w:space="0" w:color="auto"/>
            <w:right w:val="none" w:sz="0" w:space="0" w:color="auto"/>
          </w:divBdr>
          <w:divsChild>
            <w:div w:id="840269218">
              <w:marLeft w:val="0"/>
              <w:marRight w:val="0"/>
              <w:marTop w:val="0"/>
              <w:marBottom w:val="0"/>
              <w:divBdr>
                <w:top w:val="none" w:sz="0" w:space="0" w:color="auto"/>
                <w:left w:val="none" w:sz="0" w:space="0" w:color="auto"/>
                <w:bottom w:val="none" w:sz="0" w:space="0" w:color="auto"/>
                <w:right w:val="none" w:sz="0" w:space="0" w:color="auto"/>
              </w:divBdr>
              <w:divsChild>
                <w:div w:id="1565795555">
                  <w:marLeft w:val="0"/>
                  <w:marRight w:val="0"/>
                  <w:marTop w:val="0"/>
                  <w:marBottom w:val="0"/>
                  <w:divBdr>
                    <w:top w:val="none" w:sz="0" w:space="0" w:color="auto"/>
                    <w:left w:val="none" w:sz="0" w:space="0" w:color="auto"/>
                    <w:bottom w:val="none" w:sz="0" w:space="0" w:color="auto"/>
                    <w:right w:val="none" w:sz="0" w:space="0" w:color="auto"/>
                  </w:divBdr>
                  <w:divsChild>
                    <w:div w:id="1718434235">
                      <w:marLeft w:val="0"/>
                      <w:marRight w:val="0"/>
                      <w:marTop w:val="0"/>
                      <w:marBottom w:val="0"/>
                      <w:divBdr>
                        <w:top w:val="none" w:sz="0" w:space="0" w:color="auto"/>
                        <w:left w:val="none" w:sz="0" w:space="0" w:color="auto"/>
                        <w:bottom w:val="none" w:sz="0" w:space="0" w:color="auto"/>
                        <w:right w:val="none" w:sz="0" w:space="0" w:color="auto"/>
                      </w:divBdr>
                      <w:divsChild>
                        <w:div w:id="1041438537">
                          <w:marLeft w:val="0"/>
                          <w:marRight w:val="0"/>
                          <w:marTop w:val="0"/>
                          <w:marBottom w:val="0"/>
                          <w:divBdr>
                            <w:top w:val="none" w:sz="0" w:space="0" w:color="auto"/>
                            <w:left w:val="none" w:sz="0" w:space="0" w:color="auto"/>
                            <w:bottom w:val="none" w:sz="0" w:space="0" w:color="auto"/>
                            <w:right w:val="none" w:sz="0" w:space="0" w:color="auto"/>
                          </w:divBdr>
                          <w:divsChild>
                            <w:div w:id="255525089">
                              <w:marLeft w:val="0"/>
                              <w:marRight w:val="0"/>
                              <w:marTop w:val="0"/>
                              <w:marBottom w:val="0"/>
                              <w:divBdr>
                                <w:top w:val="none" w:sz="0" w:space="0" w:color="auto"/>
                                <w:left w:val="none" w:sz="0" w:space="0" w:color="auto"/>
                                <w:bottom w:val="none" w:sz="0" w:space="0" w:color="auto"/>
                                <w:right w:val="none" w:sz="0" w:space="0" w:color="auto"/>
                              </w:divBdr>
                              <w:divsChild>
                                <w:div w:id="369839543">
                                  <w:marLeft w:val="0"/>
                                  <w:marRight w:val="0"/>
                                  <w:marTop w:val="0"/>
                                  <w:marBottom w:val="0"/>
                                  <w:divBdr>
                                    <w:top w:val="none" w:sz="0" w:space="0" w:color="auto"/>
                                    <w:left w:val="none" w:sz="0" w:space="0" w:color="auto"/>
                                    <w:bottom w:val="none" w:sz="0" w:space="0" w:color="auto"/>
                                    <w:right w:val="none" w:sz="0" w:space="0" w:color="auto"/>
                                  </w:divBdr>
                                  <w:divsChild>
                                    <w:div w:id="693775941">
                                      <w:marLeft w:val="0"/>
                                      <w:marRight w:val="0"/>
                                      <w:marTop w:val="0"/>
                                      <w:marBottom w:val="0"/>
                                      <w:divBdr>
                                        <w:top w:val="none" w:sz="0" w:space="0" w:color="auto"/>
                                        <w:left w:val="none" w:sz="0" w:space="0" w:color="auto"/>
                                        <w:bottom w:val="none" w:sz="0" w:space="0" w:color="auto"/>
                                        <w:right w:val="none" w:sz="0" w:space="0" w:color="auto"/>
                                      </w:divBdr>
                                      <w:divsChild>
                                        <w:div w:id="1307051430">
                                          <w:marLeft w:val="0"/>
                                          <w:marRight w:val="0"/>
                                          <w:marTop w:val="0"/>
                                          <w:marBottom w:val="0"/>
                                          <w:divBdr>
                                            <w:top w:val="none" w:sz="0" w:space="0" w:color="auto"/>
                                            <w:left w:val="none" w:sz="0" w:space="0" w:color="auto"/>
                                            <w:bottom w:val="none" w:sz="0" w:space="0" w:color="auto"/>
                                            <w:right w:val="none" w:sz="0" w:space="0" w:color="auto"/>
                                          </w:divBdr>
                                          <w:divsChild>
                                            <w:div w:id="1667635010">
                                              <w:marLeft w:val="0"/>
                                              <w:marRight w:val="0"/>
                                              <w:marTop w:val="0"/>
                                              <w:marBottom w:val="0"/>
                                              <w:divBdr>
                                                <w:top w:val="none" w:sz="0" w:space="0" w:color="auto"/>
                                                <w:left w:val="none" w:sz="0" w:space="0" w:color="auto"/>
                                                <w:bottom w:val="none" w:sz="0" w:space="0" w:color="auto"/>
                                                <w:right w:val="none" w:sz="0" w:space="0" w:color="auto"/>
                                              </w:divBdr>
                                              <w:divsChild>
                                                <w:div w:id="882520891">
                                                  <w:marLeft w:val="0"/>
                                                  <w:marRight w:val="0"/>
                                                  <w:marTop w:val="0"/>
                                                  <w:marBottom w:val="0"/>
                                                  <w:divBdr>
                                                    <w:top w:val="none" w:sz="0" w:space="0" w:color="auto"/>
                                                    <w:left w:val="none" w:sz="0" w:space="0" w:color="auto"/>
                                                    <w:bottom w:val="none" w:sz="0" w:space="0" w:color="auto"/>
                                                    <w:right w:val="none" w:sz="0" w:space="0" w:color="auto"/>
                                                  </w:divBdr>
                                                  <w:divsChild>
                                                    <w:div w:id="459496853">
                                                      <w:marLeft w:val="0"/>
                                                      <w:marRight w:val="0"/>
                                                      <w:marTop w:val="0"/>
                                                      <w:marBottom w:val="0"/>
                                                      <w:divBdr>
                                                        <w:top w:val="none" w:sz="0" w:space="0" w:color="auto"/>
                                                        <w:left w:val="none" w:sz="0" w:space="0" w:color="auto"/>
                                                        <w:bottom w:val="none" w:sz="0" w:space="0" w:color="auto"/>
                                                        <w:right w:val="none" w:sz="0" w:space="0" w:color="auto"/>
                                                      </w:divBdr>
                                                      <w:divsChild>
                                                        <w:div w:id="156652374">
                                                          <w:marLeft w:val="0"/>
                                                          <w:marRight w:val="0"/>
                                                          <w:marTop w:val="0"/>
                                                          <w:marBottom w:val="0"/>
                                                          <w:divBdr>
                                                            <w:top w:val="none" w:sz="0" w:space="0" w:color="auto"/>
                                                            <w:left w:val="none" w:sz="0" w:space="0" w:color="auto"/>
                                                            <w:bottom w:val="none" w:sz="0" w:space="0" w:color="auto"/>
                                                            <w:right w:val="none" w:sz="0" w:space="0" w:color="auto"/>
                                                          </w:divBdr>
                                                          <w:divsChild>
                                                            <w:div w:id="944918841">
                                                              <w:marLeft w:val="0"/>
                                                              <w:marRight w:val="0"/>
                                                              <w:marTop w:val="0"/>
                                                              <w:marBottom w:val="0"/>
                                                              <w:divBdr>
                                                                <w:top w:val="none" w:sz="0" w:space="0" w:color="auto"/>
                                                                <w:left w:val="none" w:sz="0" w:space="0" w:color="auto"/>
                                                                <w:bottom w:val="none" w:sz="0" w:space="0" w:color="auto"/>
                                                                <w:right w:val="none" w:sz="0" w:space="0" w:color="auto"/>
                                                              </w:divBdr>
                                                              <w:divsChild>
                                                                <w:div w:id="1746880521">
                                                                  <w:marLeft w:val="0"/>
                                                                  <w:marRight w:val="0"/>
                                                                  <w:marTop w:val="0"/>
                                                                  <w:marBottom w:val="0"/>
                                                                  <w:divBdr>
                                                                    <w:top w:val="none" w:sz="0" w:space="0" w:color="auto"/>
                                                                    <w:left w:val="none" w:sz="0" w:space="0" w:color="auto"/>
                                                                    <w:bottom w:val="none" w:sz="0" w:space="0" w:color="auto"/>
                                                                    <w:right w:val="none" w:sz="0" w:space="0" w:color="auto"/>
                                                                  </w:divBdr>
                                                                  <w:divsChild>
                                                                    <w:div w:id="1585069870">
                                                                      <w:marLeft w:val="0"/>
                                                                      <w:marRight w:val="0"/>
                                                                      <w:marTop w:val="0"/>
                                                                      <w:marBottom w:val="0"/>
                                                                      <w:divBdr>
                                                                        <w:top w:val="none" w:sz="0" w:space="0" w:color="auto"/>
                                                                        <w:left w:val="none" w:sz="0" w:space="0" w:color="auto"/>
                                                                        <w:bottom w:val="none" w:sz="0" w:space="0" w:color="auto"/>
                                                                        <w:right w:val="none" w:sz="0" w:space="0" w:color="auto"/>
                                                                      </w:divBdr>
                                                                      <w:divsChild>
                                                                        <w:div w:id="234097175">
                                                                          <w:marLeft w:val="0"/>
                                                                          <w:marRight w:val="0"/>
                                                                          <w:marTop w:val="0"/>
                                                                          <w:marBottom w:val="0"/>
                                                                          <w:divBdr>
                                                                            <w:top w:val="none" w:sz="0" w:space="0" w:color="auto"/>
                                                                            <w:left w:val="none" w:sz="0" w:space="0" w:color="auto"/>
                                                                            <w:bottom w:val="none" w:sz="0" w:space="0" w:color="auto"/>
                                                                            <w:right w:val="none" w:sz="0" w:space="0" w:color="auto"/>
                                                                          </w:divBdr>
                                                                          <w:divsChild>
                                                                            <w:div w:id="159469197">
                                                                              <w:marLeft w:val="0"/>
                                                                              <w:marRight w:val="0"/>
                                                                              <w:marTop w:val="0"/>
                                                                              <w:marBottom w:val="0"/>
                                                                              <w:divBdr>
                                                                                <w:top w:val="none" w:sz="0" w:space="0" w:color="auto"/>
                                                                                <w:left w:val="none" w:sz="0" w:space="0" w:color="auto"/>
                                                                                <w:bottom w:val="none" w:sz="0" w:space="0" w:color="auto"/>
                                                                                <w:right w:val="none" w:sz="0" w:space="0" w:color="auto"/>
                                                                              </w:divBdr>
                                                                              <w:divsChild>
                                                                                <w:div w:id="834298417">
                                                                                  <w:marLeft w:val="0"/>
                                                                                  <w:marRight w:val="0"/>
                                                                                  <w:marTop w:val="0"/>
                                                                                  <w:marBottom w:val="0"/>
                                                                                  <w:divBdr>
                                                                                    <w:top w:val="none" w:sz="0" w:space="0" w:color="auto"/>
                                                                                    <w:left w:val="none" w:sz="0" w:space="0" w:color="auto"/>
                                                                                    <w:bottom w:val="none" w:sz="0" w:space="0" w:color="auto"/>
                                                                                    <w:right w:val="none" w:sz="0" w:space="0" w:color="auto"/>
                                                                                  </w:divBdr>
                                                                                  <w:divsChild>
                                                                                    <w:div w:id="137695493">
                                                                                      <w:marLeft w:val="0"/>
                                                                                      <w:marRight w:val="0"/>
                                                                                      <w:marTop w:val="0"/>
                                                                                      <w:marBottom w:val="0"/>
                                                                                      <w:divBdr>
                                                                                        <w:top w:val="none" w:sz="0" w:space="0" w:color="auto"/>
                                                                                        <w:left w:val="none" w:sz="0" w:space="0" w:color="auto"/>
                                                                                        <w:bottom w:val="none" w:sz="0" w:space="0" w:color="auto"/>
                                                                                        <w:right w:val="none" w:sz="0" w:space="0" w:color="auto"/>
                                                                                      </w:divBdr>
                                                                                    </w:div>
                                                                                    <w:div w:id="450634315">
                                                                                      <w:marLeft w:val="0"/>
                                                                                      <w:marRight w:val="0"/>
                                                                                      <w:marTop w:val="0"/>
                                                                                      <w:marBottom w:val="0"/>
                                                                                      <w:divBdr>
                                                                                        <w:top w:val="single" w:sz="6" w:space="0" w:color="CCCCCC"/>
                                                                                        <w:left w:val="single" w:sz="6" w:space="0" w:color="CCCCCC"/>
                                                                                        <w:bottom w:val="single" w:sz="6" w:space="0" w:color="CCCCCC"/>
                                                                                        <w:right w:val="single" w:sz="6" w:space="0" w:color="CCCCCC"/>
                                                                                      </w:divBdr>
                                                                                      <w:divsChild>
                                                                                        <w:div w:id="1917594811">
                                                                                          <w:marLeft w:val="0"/>
                                                                                          <w:marRight w:val="0"/>
                                                                                          <w:marTop w:val="0"/>
                                                                                          <w:marBottom w:val="0"/>
                                                                                          <w:divBdr>
                                                                                            <w:top w:val="single" w:sz="36" w:space="4" w:color="EEEEEE"/>
                                                                                            <w:left w:val="single" w:sz="36" w:space="4" w:color="EEEEEE"/>
                                                                                            <w:bottom w:val="single" w:sz="36" w:space="4" w:color="EEEEEE"/>
                                                                                            <w:right w:val="single" w:sz="36" w:space="4" w:color="EEEEEE"/>
                                                                                          </w:divBdr>
                                                                                          <w:divsChild>
                                                                                            <w:div w:id="121312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7823687">
                                                                  <w:marLeft w:val="0"/>
                                                                  <w:marRight w:val="0"/>
                                                                  <w:marTop w:val="0"/>
                                                                  <w:marBottom w:val="0"/>
                                                                  <w:divBdr>
                                                                    <w:top w:val="none" w:sz="0" w:space="0" w:color="auto"/>
                                                                    <w:left w:val="none" w:sz="0" w:space="0" w:color="auto"/>
                                                                    <w:bottom w:val="none" w:sz="0" w:space="0" w:color="auto"/>
                                                                    <w:right w:val="none" w:sz="0" w:space="0" w:color="auto"/>
                                                                  </w:divBdr>
                                                                  <w:divsChild>
                                                                    <w:div w:id="110051776">
                                                                      <w:marLeft w:val="0"/>
                                                                      <w:marRight w:val="0"/>
                                                                      <w:marTop w:val="0"/>
                                                                      <w:marBottom w:val="0"/>
                                                                      <w:divBdr>
                                                                        <w:top w:val="none" w:sz="0" w:space="0" w:color="auto"/>
                                                                        <w:left w:val="none" w:sz="0" w:space="0" w:color="auto"/>
                                                                        <w:bottom w:val="none" w:sz="0" w:space="0" w:color="auto"/>
                                                                        <w:right w:val="none" w:sz="0" w:space="0" w:color="auto"/>
                                                                      </w:divBdr>
                                                                      <w:divsChild>
                                                                        <w:div w:id="629239512">
                                                                          <w:marLeft w:val="0"/>
                                                                          <w:marRight w:val="0"/>
                                                                          <w:marTop w:val="0"/>
                                                                          <w:marBottom w:val="0"/>
                                                                          <w:divBdr>
                                                                            <w:top w:val="none" w:sz="0" w:space="0" w:color="auto"/>
                                                                            <w:left w:val="none" w:sz="0" w:space="0" w:color="auto"/>
                                                                            <w:bottom w:val="none" w:sz="0" w:space="0" w:color="auto"/>
                                                                            <w:right w:val="none" w:sz="0" w:space="0" w:color="auto"/>
                                                                          </w:divBdr>
                                                                        </w:div>
                                                                        <w:div w:id="1874074232">
                                                                          <w:marLeft w:val="0"/>
                                                                          <w:marRight w:val="0"/>
                                                                          <w:marTop w:val="0"/>
                                                                          <w:marBottom w:val="0"/>
                                                                          <w:divBdr>
                                                                            <w:top w:val="none" w:sz="0" w:space="0" w:color="auto"/>
                                                                            <w:left w:val="none" w:sz="0" w:space="0" w:color="auto"/>
                                                                            <w:bottom w:val="none" w:sz="0" w:space="0" w:color="auto"/>
                                                                            <w:right w:val="none" w:sz="0" w:space="0" w:color="auto"/>
                                                                          </w:divBdr>
                                                                        </w:div>
                                                                      </w:divsChild>
                                                                    </w:div>
                                                                    <w:div w:id="1356538263">
                                                                      <w:marLeft w:val="0"/>
                                                                      <w:marRight w:val="0"/>
                                                                      <w:marTop w:val="0"/>
                                                                      <w:marBottom w:val="0"/>
                                                                      <w:divBdr>
                                                                        <w:top w:val="none" w:sz="0" w:space="0" w:color="auto"/>
                                                                        <w:left w:val="none" w:sz="0" w:space="0" w:color="auto"/>
                                                                        <w:bottom w:val="none" w:sz="0" w:space="0" w:color="auto"/>
                                                                        <w:right w:val="none" w:sz="0" w:space="0" w:color="auto"/>
                                                                      </w:divBdr>
                                                                      <w:divsChild>
                                                                        <w:div w:id="269435542">
                                                                          <w:marLeft w:val="0"/>
                                                                          <w:marRight w:val="0"/>
                                                                          <w:marTop w:val="0"/>
                                                                          <w:marBottom w:val="0"/>
                                                                          <w:divBdr>
                                                                            <w:top w:val="none" w:sz="0" w:space="0" w:color="auto"/>
                                                                            <w:left w:val="none" w:sz="0" w:space="0" w:color="auto"/>
                                                                            <w:bottom w:val="none" w:sz="0" w:space="0" w:color="auto"/>
                                                                            <w:right w:val="none" w:sz="0" w:space="0" w:color="auto"/>
                                                                          </w:divBdr>
                                                                        </w:div>
                                                                        <w:div w:id="375659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doNotSaveAsSingleFile/>
</w:webSettings>
</file>

<file path=word/_rels/document.xml.rels><?xml version="1.0" encoding="UTF-8" standalone="yes"?>
<Relationships xmlns="http://schemas.openxmlformats.org/package/2006/relationships"><Relationship Id="rId20" Type="http://schemas.microsoft.com/office/2007/relationships/hdphoto" Target="media/hdphoto3.wdp"/><Relationship Id="rId21" Type="http://schemas.openxmlformats.org/officeDocument/2006/relationships/image" Target="media/image6.png"/><Relationship Id="rId22" Type="http://schemas.microsoft.com/office/2007/relationships/hdphoto" Target="media/hdphoto4.wdp"/><Relationship Id="rId23" Type="http://schemas.openxmlformats.org/officeDocument/2006/relationships/image" Target="media/image7.png"/><Relationship Id="rId24" Type="http://schemas.openxmlformats.org/officeDocument/2006/relationships/hyperlink" Target="http://www.abebooks.fr/servlet/SearchResults?an=BAUDRILLARD+Jean&amp;cm_sp=det-_-bdp-_-author" TargetMode="External"/><Relationship Id="rId25" Type="http://schemas.openxmlformats.org/officeDocument/2006/relationships/hyperlink" Target="http://www.ehow.com/about_5032087_careers-environmental-psychology.html" TargetMode="External"/><Relationship Id="rId26" Type="http://schemas.openxmlformats.org/officeDocument/2006/relationships/hyperlink" Target="http://www.google.com.tr/url?sa=t&amp;rct=j&amp;q=&amp;esrc=s&amp;source=web&amp;cd=5&amp;cad=rja&amp;uact=8&amp;ved=0CDoQFjAEahUKEwj-1K27_MDIAhWK1RoKHWG2D2w&amp;url=http%3A%2F%2Fsociology.about.com%2Fod%2FDisciplines%2Fa%2FEnvironmental-Sociolgoy.htm&amp;usg=AFQjCNGokmTX3SZqpubNujK4k-fMC9_uzA&amp;sig2=5c7kYXiGrJXkMUP9-cv9iQ" TargetMode="External"/><Relationship Id="rId27" Type="http://schemas.openxmlformats.org/officeDocument/2006/relationships/hyperlink" Target="http://www.google.com.tr/url?sa=t&amp;rct=j&amp;q=&amp;esrc=s&amp;source=web&amp;cd=1&amp;cad=rja&amp;uact=8&amp;ved=0CB4QFjAAahUKEwil8fnG7MDIAhXJBBoKHQ9rCQk&amp;url=http%3A%2F%2Fwww.thegreatdebate.org.uk%2FComte1.html&amp;usg=AFQjCNEcrEEDxQNf3u0B7BmwYuLQqYBE6w&amp;sig2=rKLuy3sdrRjw25whgAkssw" TargetMode="External"/><Relationship Id="rId28" Type="http://schemas.openxmlformats.org/officeDocument/2006/relationships/hyperlink" Target="http://www.thegreatdebate.org.uk/cjmh1.html" TargetMode="External"/><Relationship Id="rId29" Type="http://schemas.openxmlformats.org/officeDocument/2006/relationships/hyperlink" Target="https://gutschow.wordpress.com/"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hyperlink" Target="http://jhp.sagepub.com/cgi/content/abstract/41/2/59" TargetMode="External"/><Relationship Id="rId31" Type="http://schemas.openxmlformats.org/officeDocument/2006/relationships/hyperlink" Target="http://plato.stanford.edu/index.html" TargetMode="External"/><Relationship Id="rId32" Type="http://schemas.openxmlformats.org/officeDocument/2006/relationships/hyperlink" Target="http://www.informaworld.com/smpp/content~db=all~content=a782387610" TargetMode="External"/><Relationship Id="rId9" Type="http://schemas.openxmlformats.org/officeDocument/2006/relationships/image" Target="media/image1.pn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hyperlink" Target="http://www.psychology4all.com/vgm.htm" TargetMode="External"/><Relationship Id="rId34" Type="http://schemas.openxmlformats.org/officeDocument/2006/relationships/fontTable" Target="fontTable.xml"/><Relationship Id="rId35" Type="http://schemas.openxmlformats.org/officeDocument/2006/relationships/theme" Target="theme/theme1.xml"/><Relationship Id="rId10" Type="http://schemas.microsoft.com/office/2007/relationships/hdphoto" Target="media/hdphoto1.wdp"/><Relationship Id="rId11" Type="http://schemas.openxmlformats.org/officeDocument/2006/relationships/image" Target="media/image2.png"/><Relationship Id="rId12" Type="http://schemas.microsoft.com/office/2007/relationships/hdphoto" Target="media/hdphoto2.wdp"/><Relationship Id="rId13" Type="http://schemas.openxmlformats.org/officeDocument/2006/relationships/hyperlink" Target="https://en.wikipedia.org/wiki/Doctrine" TargetMode="External"/><Relationship Id="rId14" Type="http://schemas.openxmlformats.org/officeDocument/2006/relationships/hyperlink" Target="https://en.wikipedia.org/wiki/Positivism" TargetMode="External"/><Relationship Id="rId15" Type="http://schemas.openxmlformats.org/officeDocument/2006/relationships/hyperlink" Target="https://en.wikipedia.org/wiki/Reason" TargetMode="External"/><Relationship Id="rId16" Type="http://schemas.openxmlformats.org/officeDocument/2006/relationships/hyperlink" Target="http://plato.stanford.edu/index.html" TargetMode="External"/><Relationship Id="rId17" Type="http://schemas.openxmlformats.org/officeDocument/2006/relationships/image" Target="media/image3.png"/><Relationship Id="rId18" Type="http://schemas.openxmlformats.org/officeDocument/2006/relationships/image" Target="media/image4.png"/><Relationship Id="rId19" Type="http://schemas.openxmlformats.org/officeDocument/2006/relationships/image" Target="media/image5.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68668D-016E-5147-B036-5B6D275246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1436</TotalTime>
  <Pages>12</Pages>
  <Words>5094</Words>
  <Characters>29037</Characters>
  <Application>Microsoft Macintosh Word</Application>
  <DocSecurity>0</DocSecurity>
  <Lines>241</Lines>
  <Paragraphs>68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34063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Ertürk</dc:creator>
  <cp:keywords/>
  <dc:description/>
  <cp:lastModifiedBy>Tuğçe Ayteş</cp:lastModifiedBy>
  <cp:revision>5</cp:revision>
  <dcterms:created xsi:type="dcterms:W3CDTF">2015-10-17T01:50:00Z</dcterms:created>
  <dcterms:modified xsi:type="dcterms:W3CDTF">2018-12-15T13:34:00Z</dcterms:modified>
</cp:coreProperties>
</file>